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35FD" w14:textId="334727D2" w:rsidR="00665DD3" w:rsidRPr="008F49D0" w:rsidRDefault="00665DD3" w:rsidP="00665DD3">
      <w:pPr>
        <w:keepNext/>
        <w:keepLines/>
        <w:pBdr>
          <w:bottom w:val="single" w:sz="12" w:space="1" w:color="52796F"/>
        </w:pBdr>
        <w:spacing w:before="240" w:after="240"/>
        <w:jc w:val="center"/>
        <w:outlineLvl w:val="0"/>
        <w:rPr>
          <w:rFonts w:eastAsiaTheme="majorEastAsia"/>
          <w:b/>
          <w:bCs/>
          <w:color w:val="52796F"/>
          <w:sz w:val="36"/>
          <w:szCs w:val="36"/>
        </w:rPr>
      </w:pPr>
      <w:bookmarkStart w:id="0" w:name="_Toc75873418"/>
      <w:r>
        <w:rPr>
          <w:rFonts w:eastAsiaTheme="majorEastAsia"/>
          <w:b/>
          <w:bCs/>
          <w:color w:val="52796F"/>
          <w:sz w:val="36"/>
          <w:szCs w:val="36"/>
        </w:rPr>
        <w:t>Section 3</w:t>
      </w:r>
      <w:r w:rsidR="00913D8C">
        <w:rPr>
          <w:rFonts w:eastAsiaTheme="majorEastAsia"/>
          <w:b/>
          <w:bCs/>
          <w:color w:val="52796F"/>
          <w:sz w:val="36"/>
          <w:szCs w:val="36"/>
        </w:rPr>
        <w:t xml:space="preserve"> </w:t>
      </w:r>
      <w:r w:rsidR="00994B3A">
        <w:rPr>
          <w:rFonts w:eastAsiaTheme="majorEastAsia"/>
          <w:b/>
          <w:bCs/>
          <w:color w:val="52796F"/>
          <w:sz w:val="36"/>
          <w:szCs w:val="36"/>
        </w:rPr>
        <w:t xml:space="preserve">Plan </w:t>
      </w:r>
      <w:r w:rsidR="00AC4468">
        <w:rPr>
          <w:rFonts w:eastAsiaTheme="majorEastAsia"/>
          <w:b/>
          <w:bCs/>
          <w:color w:val="52796F"/>
          <w:sz w:val="36"/>
          <w:szCs w:val="36"/>
        </w:rPr>
        <w:t>(Sample)</w:t>
      </w:r>
      <w:bookmarkEnd w:id="0"/>
    </w:p>
    <w:p w14:paraId="2B85FCE2" w14:textId="4C8618B9" w:rsidR="00A966AC" w:rsidRPr="008F49D0" w:rsidRDefault="00A966AC" w:rsidP="00665DD3">
      <w:pPr>
        <w:keepNext/>
        <w:keepLines/>
        <w:spacing w:before="40" w:after="240"/>
        <w:outlineLvl w:val="1"/>
        <w:rPr>
          <w:rFonts w:eastAsiaTheme="majorEastAsia"/>
          <w:b/>
          <w:bCs/>
          <w:color w:val="354F52"/>
          <w:sz w:val="29"/>
          <w:szCs w:val="29"/>
        </w:rPr>
      </w:pPr>
      <w:bookmarkStart w:id="1" w:name="_Toc75873419"/>
      <w:r w:rsidRPr="008F49D0">
        <w:rPr>
          <w:rFonts w:eastAsiaTheme="majorEastAsia"/>
          <w:b/>
          <w:bCs/>
          <w:noProof/>
          <w:color w:val="354F52"/>
          <w:sz w:val="29"/>
          <w:szCs w:val="29"/>
        </w:rPr>
        <w:drawing>
          <wp:anchor distT="0" distB="0" distL="114300" distR="114300" simplePos="0" relativeHeight="251658267" behindDoc="1" locked="0" layoutInCell="1" allowOverlap="1" wp14:anchorId="4C086E85" wp14:editId="4E0C7349">
            <wp:simplePos x="0" y="0"/>
            <wp:positionH relativeFrom="column">
              <wp:posOffset>-779780</wp:posOffset>
            </wp:positionH>
            <wp:positionV relativeFrom="paragraph">
              <wp:posOffset>3856355</wp:posOffset>
            </wp:positionV>
            <wp:extent cx="1971040" cy="3840480"/>
            <wp:effectExtent l="0" t="0" r="0" b="7620"/>
            <wp:wrapTight wrapText="bothSides">
              <wp:wrapPolygon edited="0">
                <wp:start x="0" y="0"/>
                <wp:lineTo x="0" y="21536"/>
                <wp:lineTo x="21294" y="21536"/>
                <wp:lineTo x="2129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971040" cy="3840480"/>
                    </a:xfrm>
                    <a:prstGeom prst="rect">
                      <a:avLst/>
                    </a:prstGeom>
                  </pic:spPr>
                </pic:pic>
              </a:graphicData>
            </a:graphic>
            <wp14:sizeRelH relativeFrom="margin">
              <wp14:pctWidth>0</wp14:pctWidth>
            </wp14:sizeRelH>
            <wp14:sizeRelV relativeFrom="margin">
              <wp14:pctHeight>0</wp14:pctHeight>
            </wp14:sizeRelV>
          </wp:anchor>
        </w:drawing>
      </w:r>
      <w:r w:rsidRPr="008F49D0">
        <w:rPr>
          <w:rFonts w:eastAsiaTheme="majorEastAsia"/>
          <w:b/>
          <w:bCs/>
          <w:noProof/>
          <w:color w:val="354F52"/>
          <w:sz w:val="29"/>
          <w:szCs w:val="29"/>
        </w:rPr>
        <w:drawing>
          <wp:anchor distT="0" distB="0" distL="114300" distR="114300" simplePos="0" relativeHeight="251658266" behindDoc="1" locked="0" layoutInCell="1" allowOverlap="1" wp14:anchorId="509420CF" wp14:editId="2A559F2E">
            <wp:simplePos x="0" y="0"/>
            <wp:positionH relativeFrom="column">
              <wp:posOffset>-795627</wp:posOffset>
            </wp:positionH>
            <wp:positionV relativeFrom="paragraph">
              <wp:posOffset>27</wp:posOffset>
            </wp:positionV>
            <wp:extent cx="1954530" cy="3792220"/>
            <wp:effectExtent l="0" t="0" r="7620" b="0"/>
            <wp:wrapTight wrapText="bothSides">
              <wp:wrapPolygon edited="0">
                <wp:start x="0" y="0"/>
                <wp:lineTo x="0" y="21484"/>
                <wp:lineTo x="21474" y="21484"/>
                <wp:lineTo x="21474" y="0"/>
                <wp:lineTo x="0" y="0"/>
              </wp:wrapPolygon>
            </wp:wrapTight>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954530" cy="3792220"/>
                    </a:xfrm>
                    <a:prstGeom prst="rect">
                      <a:avLst/>
                    </a:prstGeom>
                  </pic:spPr>
                </pic:pic>
              </a:graphicData>
            </a:graphic>
            <wp14:sizeRelH relativeFrom="margin">
              <wp14:pctWidth>0</wp14:pctWidth>
            </wp14:sizeRelH>
            <wp14:sizeRelV relativeFrom="margin">
              <wp14:pctHeight>0</wp14:pctHeight>
            </wp14:sizeRelV>
          </wp:anchor>
        </w:drawing>
      </w:r>
      <w:r w:rsidR="00075795">
        <w:rPr>
          <w:rFonts w:eastAsiaTheme="majorEastAsia"/>
          <w:b/>
          <w:bCs/>
          <w:noProof/>
          <w:color w:val="354F52"/>
          <w:sz w:val="29"/>
          <w:szCs w:val="29"/>
        </w:rPr>
        <w:t xml:space="preserve"> </w:t>
      </w:r>
      <w:r w:rsidRPr="283ADA15">
        <w:rPr>
          <w:rFonts w:eastAsiaTheme="majorEastAsia"/>
          <w:b/>
          <w:bCs/>
          <w:color w:val="354F52"/>
          <w:sz w:val="29"/>
          <w:szCs w:val="29"/>
        </w:rPr>
        <w:t>About this Tool</w:t>
      </w:r>
      <w:bookmarkEnd w:id="1"/>
      <w:r w:rsidRPr="283ADA15">
        <w:rPr>
          <w:rFonts w:eastAsiaTheme="majorEastAsia"/>
          <w:b/>
          <w:bCs/>
          <w:color w:val="354F52"/>
          <w:sz w:val="29"/>
          <w:szCs w:val="29"/>
        </w:rPr>
        <w:t xml:space="preserve"> </w:t>
      </w:r>
    </w:p>
    <w:p w14:paraId="5ABD8FCF" w14:textId="6AF95018" w:rsidR="00EF5FA7" w:rsidRPr="00EF5FA7" w:rsidRDefault="00A966AC" w:rsidP="64415B61">
      <w:pPr>
        <w:rPr>
          <w:i/>
          <w:iCs/>
        </w:rPr>
      </w:pPr>
      <w:r w:rsidRPr="64415B61">
        <w:rPr>
          <w:b/>
          <w:bCs/>
          <w:color w:val="354F52"/>
        </w:rPr>
        <w:t>Description:</w:t>
      </w:r>
      <w:r>
        <w:t xml:space="preserve"> This tool </w:t>
      </w:r>
      <w:r w:rsidR="00665DD3">
        <w:t>is designed</w:t>
      </w:r>
      <w:r>
        <w:t xml:space="preserve"> to help</w:t>
      </w:r>
      <w:r w:rsidR="00C77A33">
        <w:t xml:space="preserve"> public housing and housing and community development</w:t>
      </w:r>
      <w:r>
        <w:t xml:space="preserve"> grantees and their </w:t>
      </w:r>
      <w:r w:rsidR="00665DD3">
        <w:t xml:space="preserve">subrecipients, contractors, and subcontractors comply with the Section 3 requirements and achieve the Section 3 goals.  </w:t>
      </w:r>
      <w:r>
        <w:t>It is intended</w:t>
      </w:r>
      <w:r w:rsidR="00665DD3">
        <w:t xml:space="preserve"> to be</w:t>
      </w:r>
      <w:r>
        <w:t xml:space="preserve"> a </w:t>
      </w:r>
      <w:r w:rsidR="00665DD3">
        <w:t xml:space="preserve">sample </w:t>
      </w:r>
      <w:r w:rsidR="00A43450">
        <w:t>plan</w:t>
      </w:r>
      <w:r w:rsidR="00665DD3">
        <w:t xml:space="preserve"> to </w:t>
      </w:r>
      <w:r w:rsidR="00A43450">
        <w:t>guide</w:t>
      </w:r>
      <w:r>
        <w:t xml:space="preserve"> grantee</w:t>
      </w:r>
      <w:r w:rsidR="00665DD3">
        <w:t xml:space="preserve">s </w:t>
      </w:r>
      <w:r w:rsidR="00A43450">
        <w:t>through implementation of the Section 3 requirements</w:t>
      </w:r>
      <w:r w:rsidR="00665DD3">
        <w:t>.</w:t>
      </w:r>
      <w:r w:rsidR="00EF5FA7">
        <w:t xml:space="preserve"> While the final rule does not require recipients to have Section 3 plans or policies, HUD views having them as a best practice that will aid recipients in complying with the Section 3 requirements and achieving the Section 3 goals.  </w:t>
      </w:r>
      <w:r w:rsidR="002813D6">
        <w:t>The</w:t>
      </w:r>
      <w:r w:rsidR="00EF5FA7">
        <w:t xml:space="preserve"> Section 3 plan can serve as a guide for ensuring that the Section </w:t>
      </w:r>
      <w:r w:rsidR="002813D6">
        <w:t xml:space="preserve">3 </w:t>
      </w:r>
      <w:r w:rsidR="00EF5FA7">
        <w:t>requirements are properly implemented.</w:t>
      </w:r>
    </w:p>
    <w:p w14:paraId="03EE991C" w14:textId="35660E37" w:rsidR="00665DD3" w:rsidRPr="008F49D0" w:rsidRDefault="00EF5FA7" w:rsidP="00665DD3">
      <w:r>
        <w:rPr>
          <w:b/>
          <w:bCs/>
          <w:color w:val="354F52"/>
        </w:rPr>
        <w:br/>
      </w:r>
      <w:r w:rsidR="00665DD3" w:rsidRPr="008F49D0">
        <w:rPr>
          <w:b/>
          <w:bCs/>
          <w:color w:val="354F52"/>
        </w:rPr>
        <w:t xml:space="preserve">How to </w:t>
      </w:r>
      <w:r w:rsidR="00A966AC" w:rsidRPr="008F49D0">
        <w:rPr>
          <w:b/>
          <w:bCs/>
          <w:color w:val="354F52"/>
        </w:rPr>
        <w:t>Adapt this Document:</w:t>
      </w:r>
      <w:r w:rsidR="00A966AC" w:rsidRPr="008F49D0">
        <w:t xml:space="preserve"> This document is intended to be used as a reference tool to </w:t>
      </w:r>
      <w:r w:rsidR="00A07172">
        <w:t>guide</w:t>
      </w:r>
      <w:r w:rsidR="00A966AC" w:rsidRPr="008F49D0">
        <w:t xml:space="preserve"> grantees </w:t>
      </w:r>
      <w:r w:rsidR="00A07172">
        <w:t>through the Section 3 planning process</w:t>
      </w:r>
      <w:r w:rsidR="00DE7BFE">
        <w:t xml:space="preserve"> for program implementation</w:t>
      </w:r>
      <w:r w:rsidR="00665DD3" w:rsidRPr="008F49D0">
        <w:t xml:space="preserve">.  </w:t>
      </w:r>
      <w:r w:rsidR="00A966AC" w:rsidRPr="008F49D0">
        <w:t xml:space="preserve">It contains </w:t>
      </w:r>
      <w:r w:rsidR="00665DD3" w:rsidRPr="008F49D0">
        <w:t xml:space="preserve">examples of </w:t>
      </w:r>
      <w:r w:rsidR="00DE7BFE">
        <w:t>processes and procedures that grantees can utilize</w:t>
      </w:r>
      <w:r w:rsidR="00C77A33">
        <w:t xml:space="preserve"> to achieve Section 3 compliance and to meet the Section 3 goals</w:t>
      </w:r>
      <w:r w:rsidR="00A966AC" w:rsidRPr="008F49D0">
        <w:t xml:space="preserve">. Grantees are encouraged to adapt the suggestions to fit the resources within their individual communities and to meet the needs of their program. </w:t>
      </w:r>
    </w:p>
    <w:p w14:paraId="73746E0F" w14:textId="77777777" w:rsidR="00665DD3" w:rsidRPr="008F49D0" w:rsidRDefault="00A966AC" w:rsidP="00665DD3">
      <w:r w:rsidRPr="008F49D0">
        <w:rPr>
          <w:b/>
          <w:bCs/>
          <w:color w:val="354F52"/>
        </w:rPr>
        <w:t>Source of Document:</w:t>
      </w:r>
      <w:r w:rsidRPr="008F49D0">
        <w:t xml:space="preserve"> This document was developed by consultants affiliated with the consulting firm </w:t>
      </w:r>
      <w:r w:rsidR="00665DD3" w:rsidRPr="008F49D0">
        <w:t>ICF</w:t>
      </w:r>
      <w:r w:rsidRPr="008F49D0">
        <w:t xml:space="preserve">. </w:t>
      </w:r>
    </w:p>
    <w:p w14:paraId="3D80F4AC" w14:textId="18305026" w:rsidR="00142724" w:rsidRDefault="00A966AC" w:rsidP="00142724">
      <w:pPr>
        <w:rPr>
          <w:rFonts w:ascii="Calibri" w:hAnsi="Calibri" w:cs="Calibri"/>
        </w:rPr>
      </w:pPr>
      <w:r w:rsidRPr="283ADA15">
        <w:rPr>
          <w:b/>
          <w:bCs/>
          <w:color w:val="354F52"/>
        </w:rPr>
        <w:t>Disclaimer:</w:t>
      </w:r>
      <w:r>
        <w:t xml:space="preserve"> </w:t>
      </w:r>
      <w:r w:rsidR="00142724">
        <w:t xml:space="preserve">The following is a sample Section 3 Plan that PHAs or Community Development Offices may wish to use to begin developing </w:t>
      </w:r>
      <w:r w:rsidR="3919AF59">
        <w:t>their</w:t>
      </w:r>
      <w:r w:rsidR="00142724">
        <w:t xml:space="preserve"> own plan.  </w:t>
      </w:r>
      <w:r w:rsidR="00285469">
        <w:t>They may work with their legal counsels to ensure it meets all local and state laws.</w:t>
      </w:r>
      <w:r w:rsidR="00142724">
        <w:t xml:space="preserve"> </w:t>
      </w:r>
    </w:p>
    <w:p w14:paraId="671FC09B" w14:textId="42E1D48F" w:rsidR="00F16B81" w:rsidRDefault="00FE508F" w:rsidP="00F16B81">
      <w:pPr>
        <w:pStyle w:val="NoSpacing"/>
        <w:rPr>
          <w:rStyle w:val="Strong"/>
        </w:rPr>
      </w:pPr>
      <w:r>
        <w:t xml:space="preserve">This resource will be part of a Section 3 Toolkit coming Fall of 2021.  It will be hosted on the HUD Exchange at </w:t>
      </w:r>
      <w:hyperlink r:id="rId13" w:history="1">
        <w:r w:rsidRPr="00222208">
          <w:rPr>
            <w:rStyle w:val="Hyperlink"/>
          </w:rPr>
          <w:t>https://www.hudexchange.info/</w:t>
        </w:r>
      </w:hyperlink>
      <w:r>
        <w:t>.</w:t>
      </w:r>
      <w:r w:rsidR="00665DD3">
        <w:br/>
      </w:r>
      <w:r w:rsidR="00665DD3">
        <w:br/>
      </w:r>
      <w:r w:rsidR="00665DD3">
        <w:br/>
      </w:r>
      <w:r w:rsidR="00665DD3">
        <w:br/>
      </w:r>
      <w:r w:rsidR="00665DD3">
        <w:br/>
      </w:r>
      <w:r w:rsidR="00665DD3">
        <w:br/>
      </w:r>
      <w:r w:rsidR="00665DD3">
        <w:br/>
      </w:r>
      <w:r w:rsidR="00665DD3">
        <w:br/>
      </w:r>
      <w:r w:rsidR="00665DD3">
        <w:br/>
      </w:r>
    </w:p>
    <w:p w14:paraId="7D8E080C" w14:textId="77777777" w:rsidR="00F16B81" w:rsidRDefault="00F16B81" w:rsidP="00F16B81">
      <w:pPr>
        <w:pStyle w:val="NoSpacing"/>
        <w:rPr>
          <w:rStyle w:val="Strong"/>
        </w:rPr>
      </w:pPr>
    </w:p>
    <w:p w14:paraId="098D319E" w14:textId="77777777" w:rsidR="00F16B81" w:rsidRDefault="00F16B81" w:rsidP="00F16B81">
      <w:pPr>
        <w:pStyle w:val="NoSpacing"/>
        <w:rPr>
          <w:rStyle w:val="Strong"/>
        </w:rPr>
      </w:pPr>
    </w:p>
    <w:p w14:paraId="574901A5" w14:textId="668D8DB5" w:rsidR="00665DD3" w:rsidRDefault="00F16B81" w:rsidP="00F16B81">
      <w:pPr>
        <w:pStyle w:val="NoSpacing"/>
        <w:rPr>
          <w:sz w:val="96"/>
          <w:szCs w:val="96"/>
        </w:rPr>
      </w:pPr>
      <w:r w:rsidRPr="001A023B">
        <w:rPr>
          <w:i/>
          <w:iCs/>
          <w:sz w:val="20"/>
          <w:szCs w:val="20"/>
        </w:rPr>
        <w:t>Updated as of: June 30, 2021</w:t>
      </w:r>
    </w:p>
    <w:p w14:paraId="1FFB08E4" w14:textId="2ABB656F" w:rsidR="00F41506" w:rsidRDefault="00F41506" w:rsidP="00F41506">
      <w:pPr>
        <w:pStyle w:val="Title"/>
        <w:jc w:val="center"/>
        <w:rPr>
          <w:sz w:val="96"/>
          <w:szCs w:val="96"/>
        </w:rPr>
      </w:pPr>
      <w:r w:rsidRPr="002266D7">
        <w:rPr>
          <w:sz w:val="96"/>
          <w:szCs w:val="96"/>
        </w:rPr>
        <w:lastRenderedPageBreak/>
        <w:t>Section 3</w:t>
      </w:r>
      <w:r w:rsidR="00EF5FA7">
        <w:rPr>
          <w:sz w:val="96"/>
          <w:szCs w:val="96"/>
        </w:rPr>
        <w:t xml:space="preserve"> </w:t>
      </w:r>
      <w:r w:rsidR="00EF5FA7">
        <w:rPr>
          <w:sz w:val="96"/>
          <w:szCs w:val="96"/>
        </w:rPr>
        <w:br/>
      </w:r>
      <w:bookmarkStart w:id="2" w:name="_Hlk75551763"/>
      <w:r w:rsidRPr="002266D7">
        <w:rPr>
          <w:sz w:val="96"/>
          <w:szCs w:val="96"/>
        </w:rPr>
        <w:t>Plan</w:t>
      </w:r>
      <w:bookmarkEnd w:id="2"/>
    </w:p>
    <w:p w14:paraId="722F2D29" w14:textId="63B4C2DD" w:rsidR="00AC4468" w:rsidRPr="00AC4468" w:rsidRDefault="00AC4468" w:rsidP="00F40031">
      <w:pPr>
        <w:pStyle w:val="Title"/>
        <w:spacing w:after="6600"/>
        <w:contextualSpacing w:val="0"/>
        <w:jc w:val="center"/>
      </w:pPr>
      <w:r>
        <w:t>(Sample)</w:t>
      </w:r>
    </w:p>
    <w:tbl>
      <w:tblPr>
        <w:tblStyle w:val="TableGrid"/>
        <w:tblW w:w="0" w:type="auto"/>
        <w:tblLook w:val="04A0" w:firstRow="1" w:lastRow="0" w:firstColumn="1" w:lastColumn="0" w:noHBand="0" w:noVBand="1"/>
      </w:tblPr>
      <w:tblGrid>
        <w:gridCol w:w="970"/>
        <w:gridCol w:w="1080"/>
        <w:gridCol w:w="3748"/>
        <w:gridCol w:w="3274"/>
      </w:tblGrid>
      <w:tr w:rsidR="00F41506" w:rsidRPr="00B00C6C" w14:paraId="2A12C548" w14:textId="77777777" w:rsidTr="002266D7">
        <w:trPr>
          <w:cnfStyle w:val="100000000000" w:firstRow="1" w:lastRow="0" w:firstColumn="0" w:lastColumn="0" w:oddVBand="0" w:evenVBand="0" w:oddHBand="0" w:evenHBand="0" w:firstRowFirstColumn="0" w:firstRowLastColumn="0" w:lastRowFirstColumn="0" w:lastRowLastColumn="0"/>
          <w:trHeight w:val="572"/>
        </w:trPr>
        <w:tc>
          <w:tcPr>
            <w:tcW w:w="970" w:type="dxa"/>
          </w:tcPr>
          <w:p w14:paraId="4FDF5592" w14:textId="77777777" w:rsidR="00F41506" w:rsidRPr="00B00C6C" w:rsidRDefault="00F41506" w:rsidP="00A966AC">
            <w:pPr>
              <w:pStyle w:val="ICFTableHeaders"/>
              <w:jc w:val="both"/>
              <w:rPr>
                <w:rFonts w:ascii="Arial" w:hAnsi="Arial" w:cs="Arial"/>
              </w:rPr>
            </w:pPr>
            <w:r w:rsidRPr="00B00C6C">
              <w:rPr>
                <w:rFonts w:ascii="Arial" w:hAnsi="Arial" w:cs="Arial"/>
              </w:rPr>
              <w:t xml:space="preserve">Version </w:t>
            </w:r>
            <w:r w:rsidRPr="00B00C6C">
              <w:rPr>
                <w:rFonts w:ascii="Arial" w:hAnsi="Arial" w:cs="Arial"/>
              </w:rPr>
              <w:br/>
              <w:t>Number</w:t>
            </w:r>
          </w:p>
        </w:tc>
        <w:tc>
          <w:tcPr>
            <w:tcW w:w="1080" w:type="dxa"/>
          </w:tcPr>
          <w:p w14:paraId="45E29E33" w14:textId="77777777" w:rsidR="00F41506" w:rsidRPr="00B00C6C" w:rsidRDefault="00F41506" w:rsidP="00A966AC">
            <w:pPr>
              <w:pStyle w:val="ICFTableHeaders"/>
              <w:jc w:val="both"/>
              <w:rPr>
                <w:rFonts w:ascii="Arial" w:hAnsi="Arial" w:cs="Arial"/>
              </w:rPr>
            </w:pPr>
            <w:r w:rsidRPr="00B00C6C">
              <w:rPr>
                <w:rFonts w:ascii="Arial" w:hAnsi="Arial" w:cs="Arial"/>
              </w:rPr>
              <w:t xml:space="preserve">Date </w:t>
            </w:r>
            <w:r w:rsidRPr="00B00C6C">
              <w:rPr>
                <w:rFonts w:ascii="Arial" w:hAnsi="Arial" w:cs="Arial"/>
              </w:rPr>
              <w:br/>
              <w:t>Updated</w:t>
            </w:r>
          </w:p>
        </w:tc>
        <w:tc>
          <w:tcPr>
            <w:tcW w:w="3748" w:type="dxa"/>
          </w:tcPr>
          <w:p w14:paraId="21DBF467" w14:textId="77777777" w:rsidR="00F41506" w:rsidRPr="00B00C6C" w:rsidRDefault="00F41506" w:rsidP="00A966AC">
            <w:pPr>
              <w:pStyle w:val="ICFTableHeaders"/>
              <w:jc w:val="both"/>
              <w:rPr>
                <w:rFonts w:ascii="Arial" w:hAnsi="Arial" w:cs="Arial"/>
              </w:rPr>
            </w:pPr>
            <w:r w:rsidRPr="00B00C6C">
              <w:rPr>
                <w:rFonts w:ascii="Arial" w:hAnsi="Arial" w:cs="Arial"/>
              </w:rPr>
              <w:br/>
              <w:t>Summary of Changes</w:t>
            </w:r>
          </w:p>
        </w:tc>
        <w:tc>
          <w:tcPr>
            <w:tcW w:w="3274" w:type="dxa"/>
          </w:tcPr>
          <w:p w14:paraId="0E3BE026" w14:textId="77777777" w:rsidR="00F41506" w:rsidRPr="00B00C6C" w:rsidRDefault="00F41506" w:rsidP="00A966AC">
            <w:pPr>
              <w:pStyle w:val="ICFTableHeaders"/>
              <w:jc w:val="both"/>
              <w:rPr>
                <w:rFonts w:ascii="Arial" w:hAnsi="Arial" w:cs="Arial"/>
              </w:rPr>
            </w:pPr>
          </w:p>
        </w:tc>
      </w:tr>
      <w:tr w:rsidR="00F41506" w:rsidRPr="00B00C6C" w14:paraId="788D78A8" w14:textId="77777777" w:rsidTr="00A966AC">
        <w:tc>
          <w:tcPr>
            <w:tcW w:w="970" w:type="dxa"/>
          </w:tcPr>
          <w:p w14:paraId="2D272CD4" w14:textId="77777777" w:rsidR="00F41506" w:rsidRPr="00B00C6C" w:rsidRDefault="00F41506" w:rsidP="00A966AC">
            <w:pPr>
              <w:pStyle w:val="ICFTableText"/>
              <w:jc w:val="both"/>
              <w:rPr>
                <w:rFonts w:cs="Arial"/>
              </w:rPr>
            </w:pPr>
            <w:r>
              <w:rPr>
                <w:rFonts w:cs="Arial"/>
              </w:rPr>
              <w:t>1.0</w:t>
            </w:r>
          </w:p>
        </w:tc>
        <w:tc>
          <w:tcPr>
            <w:tcW w:w="1080" w:type="dxa"/>
          </w:tcPr>
          <w:p w14:paraId="52EF9A67" w14:textId="77777777" w:rsidR="00F41506" w:rsidRPr="00CC13C5" w:rsidRDefault="00F41506" w:rsidP="00A966AC">
            <w:pPr>
              <w:pStyle w:val="ICFTableText"/>
              <w:jc w:val="both"/>
              <w:rPr>
                <w:rFonts w:cs="Arial"/>
                <w:highlight w:val="yellow"/>
              </w:rPr>
            </w:pPr>
            <w:r w:rsidRPr="00CC13C5">
              <w:rPr>
                <w:rFonts w:cs="Arial"/>
                <w:highlight w:val="yellow"/>
              </w:rPr>
              <w:t>[date]</w:t>
            </w:r>
          </w:p>
        </w:tc>
        <w:tc>
          <w:tcPr>
            <w:tcW w:w="3748" w:type="dxa"/>
          </w:tcPr>
          <w:p w14:paraId="4D035602" w14:textId="77777777" w:rsidR="00F41506" w:rsidRPr="00B00C6C" w:rsidRDefault="00F41506" w:rsidP="00A966AC">
            <w:pPr>
              <w:pStyle w:val="ICFTableText"/>
              <w:jc w:val="both"/>
              <w:rPr>
                <w:rFonts w:cs="Arial"/>
              </w:rPr>
            </w:pPr>
            <w:r>
              <w:rPr>
                <w:rFonts w:cs="Arial"/>
              </w:rPr>
              <w:t>Initial Draft</w:t>
            </w:r>
          </w:p>
        </w:tc>
        <w:tc>
          <w:tcPr>
            <w:tcW w:w="3274" w:type="dxa"/>
          </w:tcPr>
          <w:p w14:paraId="1407567B" w14:textId="77777777" w:rsidR="00F41506" w:rsidRPr="00B00C6C" w:rsidRDefault="00F41506" w:rsidP="00A966AC">
            <w:pPr>
              <w:pStyle w:val="ICFTableText"/>
              <w:jc w:val="both"/>
              <w:rPr>
                <w:rFonts w:cs="Arial"/>
              </w:rPr>
            </w:pPr>
          </w:p>
        </w:tc>
      </w:tr>
      <w:tr w:rsidR="00F41506" w:rsidRPr="00B00C6C" w14:paraId="0DA5DD93" w14:textId="77777777" w:rsidTr="00A966AC">
        <w:tc>
          <w:tcPr>
            <w:tcW w:w="970" w:type="dxa"/>
          </w:tcPr>
          <w:p w14:paraId="665ACC46" w14:textId="77777777" w:rsidR="00F41506" w:rsidRPr="00B00C6C" w:rsidRDefault="00F41506" w:rsidP="00A966AC">
            <w:pPr>
              <w:pStyle w:val="ICFTableText"/>
              <w:jc w:val="both"/>
              <w:rPr>
                <w:rFonts w:cs="Arial"/>
              </w:rPr>
            </w:pPr>
          </w:p>
        </w:tc>
        <w:tc>
          <w:tcPr>
            <w:tcW w:w="1080" w:type="dxa"/>
          </w:tcPr>
          <w:p w14:paraId="445B9463" w14:textId="77777777" w:rsidR="00F41506" w:rsidRPr="00B00C6C" w:rsidRDefault="00F41506" w:rsidP="00A966AC">
            <w:pPr>
              <w:pStyle w:val="ICFTableText"/>
              <w:jc w:val="both"/>
              <w:rPr>
                <w:rFonts w:cs="Arial"/>
              </w:rPr>
            </w:pPr>
          </w:p>
        </w:tc>
        <w:tc>
          <w:tcPr>
            <w:tcW w:w="3748" w:type="dxa"/>
          </w:tcPr>
          <w:p w14:paraId="08587694" w14:textId="77777777" w:rsidR="00F41506" w:rsidRPr="00B00C6C" w:rsidRDefault="00F41506" w:rsidP="00A966AC">
            <w:pPr>
              <w:pStyle w:val="ICFTableText"/>
              <w:jc w:val="both"/>
              <w:rPr>
                <w:rFonts w:cs="Arial"/>
              </w:rPr>
            </w:pPr>
          </w:p>
        </w:tc>
        <w:tc>
          <w:tcPr>
            <w:tcW w:w="3274" w:type="dxa"/>
          </w:tcPr>
          <w:p w14:paraId="44C9D2B9" w14:textId="77777777" w:rsidR="00F41506" w:rsidRPr="00B00C6C" w:rsidRDefault="00F41506" w:rsidP="00A966AC">
            <w:pPr>
              <w:pStyle w:val="ICFTableText"/>
              <w:jc w:val="both"/>
              <w:rPr>
                <w:rFonts w:cs="Arial"/>
              </w:rPr>
            </w:pPr>
          </w:p>
        </w:tc>
      </w:tr>
      <w:tr w:rsidR="00F41506" w:rsidRPr="00B00C6C" w14:paraId="13323D76" w14:textId="77777777" w:rsidTr="00A966AC">
        <w:tc>
          <w:tcPr>
            <w:tcW w:w="970" w:type="dxa"/>
          </w:tcPr>
          <w:p w14:paraId="2F320621" w14:textId="77777777" w:rsidR="00F41506" w:rsidRPr="00B00C6C" w:rsidRDefault="00F41506" w:rsidP="00A966AC">
            <w:pPr>
              <w:pStyle w:val="ICFTableText"/>
              <w:jc w:val="both"/>
              <w:rPr>
                <w:rFonts w:cs="Arial"/>
              </w:rPr>
            </w:pPr>
          </w:p>
        </w:tc>
        <w:tc>
          <w:tcPr>
            <w:tcW w:w="1080" w:type="dxa"/>
          </w:tcPr>
          <w:p w14:paraId="2D21DC88" w14:textId="77777777" w:rsidR="00F41506" w:rsidRPr="00B00C6C" w:rsidRDefault="00F41506" w:rsidP="00A966AC">
            <w:pPr>
              <w:pStyle w:val="ICFTableText"/>
              <w:jc w:val="both"/>
              <w:rPr>
                <w:rFonts w:cs="Arial"/>
              </w:rPr>
            </w:pPr>
          </w:p>
        </w:tc>
        <w:tc>
          <w:tcPr>
            <w:tcW w:w="3748" w:type="dxa"/>
          </w:tcPr>
          <w:p w14:paraId="07161E42" w14:textId="77777777" w:rsidR="00F41506" w:rsidRPr="00B00C6C" w:rsidRDefault="00F41506" w:rsidP="00A966AC">
            <w:pPr>
              <w:pStyle w:val="ICFTableText"/>
              <w:jc w:val="both"/>
              <w:rPr>
                <w:rFonts w:cs="Arial"/>
              </w:rPr>
            </w:pPr>
          </w:p>
        </w:tc>
        <w:tc>
          <w:tcPr>
            <w:tcW w:w="3274" w:type="dxa"/>
          </w:tcPr>
          <w:p w14:paraId="76937D13" w14:textId="77777777" w:rsidR="00F41506" w:rsidRPr="00B00C6C" w:rsidRDefault="00F41506" w:rsidP="00A966AC">
            <w:pPr>
              <w:pStyle w:val="ICFTableText"/>
              <w:jc w:val="both"/>
              <w:rPr>
                <w:rFonts w:cs="Arial"/>
              </w:rPr>
            </w:pPr>
          </w:p>
        </w:tc>
      </w:tr>
      <w:tr w:rsidR="00F41506" w:rsidRPr="00B00C6C" w14:paraId="52A59F2B" w14:textId="77777777" w:rsidTr="00A966AC">
        <w:tc>
          <w:tcPr>
            <w:tcW w:w="970" w:type="dxa"/>
          </w:tcPr>
          <w:p w14:paraId="096C9F94" w14:textId="77777777" w:rsidR="00F41506" w:rsidRPr="00B00C6C" w:rsidRDefault="00F41506" w:rsidP="00A966AC">
            <w:pPr>
              <w:pStyle w:val="ICFTableText"/>
              <w:jc w:val="both"/>
              <w:rPr>
                <w:rFonts w:cs="Arial"/>
              </w:rPr>
            </w:pPr>
          </w:p>
        </w:tc>
        <w:tc>
          <w:tcPr>
            <w:tcW w:w="1080" w:type="dxa"/>
          </w:tcPr>
          <w:p w14:paraId="27329DB9" w14:textId="77777777" w:rsidR="00F41506" w:rsidRPr="00B00C6C" w:rsidRDefault="00F41506" w:rsidP="00A966AC">
            <w:pPr>
              <w:pStyle w:val="ICFTableText"/>
              <w:jc w:val="both"/>
              <w:rPr>
                <w:rFonts w:cs="Arial"/>
              </w:rPr>
            </w:pPr>
          </w:p>
        </w:tc>
        <w:tc>
          <w:tcPr>
            <w:tcW w:w="3748" w:type="dxa"/>
          </w:tcPr>
          <w:p w14:paraId="5BD99B72" w14:textId="77777777" w:rsidR="00F41506" w:rsidRPr="00B00C6C" w:rsidRDefault="00F41506" w:rsidP="00A966AC">
            <w:pPr>
              <w:pStyle w:val="ICFTableText"/>
              <w:jc w:val="both"/>
              <w:rPr>
                <w:rFonts w:cs="Arial"/>
              </w:rPr>
            </w:pPr>
          </w:p>
        </w:tc>
        <w:tc>
          <w:tcPr>
            <w:tcW w:w="3274" w:type="dxa"/>
          </w:tcPr>
          <w:p w14:paraId="462D4B11" w14:textId="77777777" w:rsidR="00F41506" w:rsidRPr="00B00C6C" w:rsidRDefault="00F41506" w:rsidP="00A966AC">
            <w:pPr>
              <w:pStyle w:val="ICFTableText"/>
              <w:jc w:val="both"/>
              <w:rPr>
                <w:rFonts w:cs="Arial"/>
              </w:rPr>
            </w:pPr>
          </w:p>
        </w:tc>
      </w:tr>
      <w:tr w:rsidR="00F41506" w:rsidRPr="00B00C6C" w14:paraId="23744702" w14:textId="77777777" w:rsidTr="00A966AC">
        <w:tc>
          <w:tcPr>
            <w:tcW w:w="970" w:type="dxa"/>
          </w:tcPr>
          <w:p w14:paraId="36D82637" w14:textId="77777777" w:rsidR="00F41506" w:rsidRPr="00B00C6C" w:rsidRDefault="00F41506" w:rsidP="00A966AC">
            <w:pPr>
              <w:pStyle w:val="ICFTableText"/>
              <w:jc w:val="both"/>
              <w:rPr>
                <w:rFonts w:cs="Arial"/>
              </w:rPr>
            </w:pPr>
          </w:p>
        </w:tc>
        <w:tc>
          <w:tcPr>
            <w:tcW w:w="1080" w:type="dxa"/>
          </w:tcPr>
          <w:p w14:paraId="1D3ECD8C" w14:textId="77777777" w:rsidR="00F41506" w:rsidRPr="00B00C6C" w:rsidRDefault="00F41506" w:rsidP="00A966AC">
            <w:pPr>
              <w:pStyle w:val="ICFTableText"/>
              <w:jc w:val="both"/>
              <w:rPr>
                <w:rFonts w:cs="Arial"/>
              </w:rPr>
            </w:pPr>
          </w:p>
        </w:tc>
        <w:tc>
          <w:tcPr>
            <w:tcW w:w="3748" w:type="dxa"/>
          </w:tcPr>
          <w:p w14:paraId="0D6024DE" w14:textId="77777777" w:rsidR="00F41506" w:rsidRPr="00B00C6C" w:rsidRDefault="00F41506" w:rsidP="00A966AC">
            <w:pPr>
              <w:pStyle w:val="ICFTableText"/>
              <w:jc w:val="both"/>
              <w:rPr>
                <w:rFonts w:cs="Arial"/>
              </w:rPr>
            </w:pPr>
          </w:p>
        </w:tc>
        <w:tc>
          <w:tcPr>
            <w:tcW w:w="3274" w:type="dxa"/>
          </w:tcPr>
          <w:p w14:paraId="3C73042F" w14:textId="77777777" w:rsidR="00F41506" w:rsidRPr="00B00C6C" w:rsidRDefault="00F41506" w:rsidP="00A966AC">
            <w:pPr>
              <w:pStyle w:val="ICFTableText"/>
              <w:jc w:val="both"/>
              <w:rPr>
                <w:rFonts w:cs="Arial"/>
              </w:rPr>
            </w:pPr>
          </w:p>
        </w:tc>
      </w:tr>
      <w:tr w:rsidR="00F41506" w:rsidRPr="00B00C6C" w14:paraId="62F1A6FF" w14:textId="77777777" w:rsidTr="00A966AC">
        <w:tc>
          <w:tcPr>
            <w:tcW w:w="970" w:type="dxa"/>
          </w:tcPr>
          <w:p w14:paraId="3ED4D997" w14:textId="77777777" w:rsidR="00F41506" w:rsidRPr="00B00C6C" w:rsidRDefault="00F41506" w:rsidP="00A966AC">
            <w:pPr>
              <w:pStyle w:val="ICFTableText"/>
              <w:jc w:val="both"/>
              <w:rPr>
                <w:rFonts w:cs="Arial"/>
              </w:rPr>
            </w:pPr>
          </w:p>
        </w:tc>
        <w:tc>
          <w:tcPr>
            <w:tcW w:w="1080" w:type="dxa"/>
          </w:tcPr>
          <w:p w14:paraId="06AC42BC" w14:textId="77777777" w:rsidR="00F41506" w:rsidRPr="00B00C6C" w:rsidRDefault="00F41506" w:rsidP="00A966AC">
            <w:pPr>
              <w:pStyle w:val="ICFTableText"/>
              <w:jc w:val="both"/>
              <w:rPr>
                <w:rFonts w:cs="Arial"/>
              </w:rPr>
            </w:pPr>
          </w:p>
        </w:tc>
        <w:tc>
          <w:tcPr>
            <w:tcW w:w="3748" w:type="dxa"/>
          </w:tcPr>
          <w:p w14:paraId="1988E7B6" w14:textId="77777777" w:rsidR="00F41506" w:rsidRPr="00B00C6C" w:rsidRDefault="00F41506" w:rsidP="00A966AC">
            <w:pPr>
              <w:pStyle w:val="ICFTableText"/>
              <w:jc w:val="both"/>
              <w:rPr>
                <w:rFonts w:cs="Arial"/>
              </w:rPr>
            </w:pPr>
          </w:p>
        </w:tc>
        <w:tc>
          <w:tcPr>
            <w:tcW w:w="3274" w:type="dxa"/>
          </w:tcPr>
          <w:p w14:paraId="342DFA8C" w14:textId="77777777" w:rsidR="00F41506" w:rsidRPr="00B00C6C" w:rsidRDefault="00F41506" w:rsidP="00A966AC">
            <w:pPr>
              <w:pStyle w:val="ICFTableText"/>
              <w:jc w:val="both"/>
              <w:rPr>
                <w:rFonts w:cs="Arial"/>
              </w:rPr>
            </w:pPr>
          </w:p>
        </w:tc>
      </w:tr>
    </w:tbl>
    <w:p w14:paraId="0B1E33AD" w14:textId="52D54EF8" w:rsidR="00F41506" w:rsidRDefault="00F41506" w:rsidP="00AE35DE"/>
    <w:p w14:paraId="200DAA8E" w14:textId="77777777" w:rsidR="00F41506" w:rsidRPr="00B06512" w:rsidRDefault="00F41506" w:rsidP="00016913">
      <w:pPr>
        <w:pStyle w:val="Heading1"/>
      </w:pPr>
      <w:bookmarkStart w:id="3" w:name="_Toc75873420"/>
      <w:r w:rsidRPr="00B06512">
        <w:lastRenderedPageBreak/>
        <w:t>Table of Contents</w:t>
      </w:r>
      <w:bookmarkEnd w:id="3"/>
    </w:p>
    <w:p w14:paraId="7502893B" w14:textId="7E1BBED1" w:rsidR="009F15E5" w:rsidRDefault="00016913">
      <w:pPr>
        <w:pStyle w:val="TOC1"/>
        <w:rPr>
          <w:rFonts w:asciiTheme="minorHAnsi" w:eastAsiaTheme="minorEastAsia" w:hAnsiTheme="minorHAnsi" w:cstheme="minorBidi"/>
          <w:bCs w:val="0"/>
          <w:color w:val="auto"/>
          <w:sz w:val="22"/>
        </w:rPr>
      </w:pPr>
      <w:r w:rsidRPr="00334ECA">
        <w:rPr>
          <w:rFonts w:ascii="Arial" w:hAnsi="Arial"/>
          <w:b/>
          <w:bCs w:val="0"/>
          <w:noProof w:val="0"/>
          <w:color w:val="5B9BD5" w:themeColor="accent5"/>
          <w:sz w:val="20"/>
          <w:szCs w:val="20"/>
        </w:rPr>
        <w:fldChar w:fldCharType="begin"/>
      </w:r>
      <w:r w:rsidRPr="00334ECA">
        <w:rPr>
          <w:rFonts w:ascii="Arial" w:hAnsi="Arial"/>
          <w:b/>
          <w:bCs w:val="0"/>
          <w:noProof w:val="0"/>
          <w:color w:val="5B9BD5" w:themeColor="accent5"/>
          <w:sz w:val="20"/>
          <w:szCs w:val="20"/>
        </w:rPr>
        <w:instrText xml:space="preserve"> TOC \o "1-2" \h \z \u </w:instrText>
      </w:r>
      <w:r w:rsidRPr="00334ECA">
        <w:rPr>
          <w:rFonts w:ascii="Arial" w:hAnsi="Arial"/>
          <w:b/>
          <w:bCs w:val="0"/>
          <w:noProof w:val="0"/>
          <w:color w:val="5B9BD5" w:themeColor="accent5"/>
          <w:sz w:val="20"/>
          <w:szCs w:val="20"/>
        </w:rPr>
        <w:fldChar w:fldCharType="separate"/>
      </w:r>
      <w:hyperlink w:anchor="_Toc75873418" w:history="1">
        <w:r w:rsidR="009F15E5" w:rsidRPr="00277F87">
          <w:rPr>
            <w:rStyle w:val="Hyperlink"/>
            <w:rFonts w:eastAsiaTheme="majorEastAsia"/>
            <w:b/>
          </w:rPr>
          <w:t>Section 3 Plan (Sample)</w:t>
        </w:r>
        <w:r w:rsidR="009F15E5">
          <w:rPr>
            <w:webHidden/>
          </w:rPr>
          <w:tab/>
        </w:r>
        <w:r w:rsidR="009F15E5">
          <w:rPr>
            <w:webHidden/>
          </w:rPr>
          <w:fldChar w:fldCharType="begin"/>
        </w:r>
        <w:r w:rsidR="009F15E5">
          <w:rPr>
            <w:webHidden/>
          </w:rPr>
          <w:instrText xml:space="preserve"> PAGEREF _Toc75873418 \h </w:instrText>
        </w:r>
        <w:r w:rsidR="009F15E5">
          <w:rPr>
            <w:webHidden/>
          </w:rPr>
        </w:r>
        <w:r w:rsidR="009F15E5">
          <w:rPr>
            <w:webHidden/>
          </w:rPr>
          <w:fldChar w:fldCharType="separate"/>
        </w:r>
        <w:r w:rsidR="00A63E6D">
          <w:rPr>
            <w:webHidden/>
          </w:rPr>
          <w:t>i</w:t>
        </w:r>
        <w:r w:rsidR="009F15E5">
          <w:rPr>
            <w:webHidden/>
          </w:rPr>
          <w:fldChar w:fldCharType="end"/>
        </w:r>
      </w:hyperlink>
    </w:p>
    <w:p w14:paraId="7D5786E7" w14:textId="4FE15640" w:rsidR="009F15E5" w:rsidRDefault="00380F20">
      <w:pPr>
        <w:pStyle w:val="TOC2"/>
        <w:rPr>
          <w:rFonts w:asciiTheme="minorHAnsi" w:eastAsiaTheme="minorEastAsia" w:hAnsiTheme="minorHAnsi"/>
          <w:b w:val="0"/>
          <w:sz w:val="22"/>
          <w:szCs w:val="22"/>
        </w:rPr>
      </w:pPr>
      <w:hyperlink w:anchor="_Toc75873419" w:history="1">
        <w:r w:rsidR="009F15E5" w:rsidRPr="00277F87">
          <w:rPr>
            <w:rStyle w:val="Hyperlink"/>
            <w:rFonts w:eastAsiaTheme="majorEastAsia"/>
            <w:bCs/>
          </w:rPr>
          <w:t>About this Tool</w:t>
        </w:r>
        <w:r w:rsidR="009F15E5">
          <w:rPr>
            <w:webHidden/>
          </w:rPr>
          <w:tab/>
        </w:r>
        <w:r w:rsidR="009F15E5">
          <w:rPr>
            <w:webHidden/>
          </w:rPr>
          <w:fldChar w:fldCharType="begin"/>
        </w:r>
        <w:r w:rsidR="009F15E5">
          <w:rPr>
            <w:webHidden/>
          </w:rPr>
          <w:instrText xml:space="preserve"> PAGEREF _Toc75873419 \h </w:instrText>
        </w:r>
        <w:r w:rsidR="009F15E5">
          <w:rPr>
            <w:webHidden/>
          </w:rPr>
        </w:r>
        <w:r w:rsidR="009F15E5">
          <w:rPr>
            <w:webHidden/>
          </w:rPr>
          <w:fldChar w:fldCharType="separate"/>
        </w:r>
        <w:r w:rsidR="00A63E6D">
          <w:rPr>
            <w:webHidden/>
          </w:rPr>
          <w:t>i</w:t>
        </w:r>
        <w:r w:rsidR="009F15E5">
          <w:rPr>
            <w:webHidden/>
          </w:rPr>
          <w:fldChar w:fldCharType="end"/>
        </w:r>
      </w:hyperlink>
    </w:p>
    <w:p w14:paraId="21DF5078" w14:textId="03DE08C0" w:rsidR="009F15E5" w:rsidRDefault="00380F20">
      <w:pPr>
        <w:pStyle w:val="TOC1"/>
        <w:rPr>
          <w:rFonts w:asciiTheme="minorHAnsi" w:eastAsiaTheme="minorEastAsia" w:hAnsiTheme="minorHAnsi" w:cstheme="minorBidi"/>
          <w:bCs w:val="0"/>
          <w:color w:val="auto"/>
          <w:sz w:val="22"/>
        </w:rPr>
      </w:pPr>
      <w:hyperlink w:anchor="_Toc75873420" w:history="1">
        <w:r w:rsidR="009F15E5" w:rsidRPr="00277F87">
          <w:rPr>
            <w:rStyle w:val="Hyperlink"/>
          </w:rPr>
          <w:t>Table of Contents</w:t>
        </w:r>
        <w:r w:rsidR="009F15E5">
          <w:rPr>
            <w:webHidden/>
          </w:rPr>
          <w:tab/>
        </w:r>
        <w:r w:rsidR="009F15E5">
          <w:rPr>
            <w:webHidden/>
          </w:rPr>
          <w:fldChar w:fldCharType="begin"/>
        </w:r>
        <w:r w:rsidR="009F15E5">
          <w:rPr>
            <w:webHidden/>
          </w:rPr>
          <w:instrText xml:space="preserve"> PAGEREF _Toc75873420 \h </w:instrText>
        </w:r>
        <w:r w:rsidR="009F15E5">
          <w:rPr>
            <w:webHidden/>
          </w:rPr>
        </w:r>
        <w:r w:rsidR="009F15E5">
          <w:rPr>
            <w:webHidden/>
          </w:rPr>
          <w:fldChar w:fldCharType="separate"/>
        </w:r>
        <w:r w:rsidR="00A63E6D">
          <w:rPr>
            <w:webHidden/>
          </w:rPr>
          <w:t>iii</w:t>
        </w:r>
        <w:r w:rsidR="009F15E5">
          <w:rPr>
            <w:webHidden/>
          </w:rPr>
          <w:fldChar w:fldCharType="end"/>
        </w:r>
      </w:hyperlink>
    </w:p>
    <w:p w14:paraId="0F1ECB83" w14:textId="0CA6B346" w:rsidR="009F15E5" w:rsidRDefault="00380F20">
      <w:pPr>
        <w:pStyle w:val="TOC1"/>
        <w:tabs>
          <w:tab w:val="left" w:pos="475"/>
        </w:tabs>
        <w:rPr>
          <w:rFonts w:asciiTheme="minorHAnsi" w:eastAsiaTheme="minorEastAsia" w:hAnsiTheme="minorHAnsi" w:cstheme="minorBidi"/>
          <w:bCs w:val="0"/>
          <w:color w:val="auto"/>
          <w:sz w:val="22"/>
        </w:rPr>
      </w:pPr>
      <w:hyperlink w:anchor="_Toc75873421" w:history="1">
        <w:r w:rsidR="009F15E5" w:rsidRPr="00277F87">
          <w:rPr>
            <w:rStyle w:val="Hyperlink"/>
          </w:rPr>
          <w:t>1.</w:t>
        </w:r>
        <w:r w:rsidR="009F15E5">
          <w:rPr>
            <w:rFonts w:asciiTheme="minorHAnsi" w:eastAsiaTheme="minorEastAsia" w:hAnsiTheme="minorHAnsi" w:cstheme="minorBidi"/>
            <w:bCs w:val="0"/>
            <w:color w:val="auto"/>
            <w:sz w:val="22"/>
          </w:rPr>
          <w:tab/>
        </w:r>
        <w:r w:rsidR="009F15E5" w:rsidRPr="00277F87">
          <w:rPr>
            <w:rStyle w:val="Hyperlink"/>
          </w:rPr>
          <w:t>Overview of Section 3 Requirements</w:t>
        </w:r>
        <w:r w:rsidR="009F15E5">
          <w:rPr>
            <w:webHidden/>
          </w:rPr>
          <w:tab/>
        </w:r>
        <w:r w:rsidR="009F15E5">
          <w:rPr>
            <w:webHidden/>
          </w:rPr>
          <w:fldChar w:fldCharType="begin"/>
        </w:r>
        <w:r w:rsidR="009F15E5">
          <w:rPr>
            <w:webHidden/>
          </w:rPr>
          <w:instrText xml:space="preserve"> PAGEREF _Toc75873421 \h </w:instrText>
        </w:r>
        <w:r w:rsidR="009F15E5">
          <w:rPr>
            <w:webHidden/>
          </w:rPr>
        </w:r>
        <w:r w:rsidR="009F15E5">
          <w:rPr>
            <w:webHidden/>
          </w:rPr>
          <w:fldChar w:fldCharType="separate"/>
        </w:r>
        <w:r w:rsidR="00A63E6D">
          <w:rPr>
            <w:webHidden/>
          </w:rPr>
          <w:t>4</w:t>
        </w:r>
        <w:r w:rsidR="009F15E5">
          <w:rPr>
            <w:webHidden/>
          </w:rPr>
          <w:fldChar w:fldCharType="end"/>
        </w:r>
      </w:hyperlink>
    </w:p>
    <w:p w14:paraId="2B7211BF" w14:textId="72FC02FC" w:rsidR="009F15E5" w:rsidRDefault="00380F20">
      <w:pPr>
        <w:pStyle w:val="TOC2"/>
        <w:rPr>
          <w:rFonts w:asciiTheme="minorHAnsi" w:eastAsiaTheme="minorEastAsia" w:hAnsiTheme="minorHAnsi"/>
          <w:b w:val="0"/>
          <w:sz w:val="22"/>
          <w:szCs w:val="22"/>
        </w:rPr>
      </w:pPr>
      <w:hyperlink w:anchor="_Toc75873422" w:history="1">
        <w:r w:rsidR="009F15E5" w:rsidRPr="00277F87">
          <w:rPr>
            <w:rStyle w:val="Hyperlink"/>
          </w:rPr>
          <w:t>A. WHAT IS SECTION 3?</w:t>
        </w:r>
        <w:r w:rsidR="009F15E5">
          <w:rPr>
            <w:webHidden/>
          </w:rPr>
          <w:tab/>
        </w:r>
        <w:r w:rsidR="009F15E5">
          <w:rPr>
            <w:webHidden/>
          </w:rPr>
          <w:fldChar w:fldCharType="begin"/>
        </w:r>
        <w:r w:rsidR="009F15E5">
          <w:rPr>
            <w:webHidden/>
          </w:rPr>
          <w:instrText xml:space="preserve"> PAGEREF _Toc75873422 \h </w:instrText>
        </w:r>
        <w:r w:rsidR="009F15E5">
          <w:rPr>
            <w:webHidden/>
          </w:rPr>
        </w:r>
        <w:r w:rsidR="009F15E5">
          <w:rPr>
            <w:webHidden/>
          </w:rPr>
          <w:fldChar w:fldCharType="separate"/>
        </w:r>
        <w:r w:rsidR="00A63E6D">
          <w:rPr>
            <w:webHidden/>
          </w:rPr>
          <w:t>4</w:t>
        </w:r>
        <w:r w:rsidR="009F15E5">
          <w:rPr>
            <w:webHidden/>
          </w:rPr>
          <w:fldChar w:fldCharType="end"/>
        </w:r>
      </w:hyperlink>
    </w:p>
    <w:p w14:paraId="521F85DB" w14:textId="556328D8" w:rsidR="009F15E5" w:rsidRDefault="00380F20">
      <w:pPr>
        <w:pStyle w:val="TOC2"/>
        <w:rPr>
          <w:rFonts w:asciiTheme="minorHAnsi" w:eastAsiaTheme="minorEastAsia" w:hAnsiTheme="minorHAnsi"/>
          <w:b w:val="0"/>
          <w:sz w:val="22"/>
          <w:szCs w:val="22"/>
        </w:rPr>
      </w:pPr>
      <w:hyperlink w:anchor="_Toc75873423" w:history="1">
        <w:r w:rsidR="009F15E5" w:rsidRPr="00277F87">
          <w:rPr>
            <w:rStyle w:val="Hyperlink"/>
          </w:rPr>
          <w:t>B. PURPOSE OF THIS DOCUMENT</w:t>
        </w:r>
        <w:r w:rsidR="009F15E5">
          <w:rPr>
            <w:webHidden/>
          </w:rPr>
          <w:tab/>
        </w:r>
        <w:r w:rsidR="009F15E5">
          <w:rPr>
            <w:webHidden/>
          </w:rPr>
          <w:fldChar w:fldCharType="begin"/>
        </w:r>
        <w:r w:rsidR="009F15E5">
          <w:rPr>
            <w:webHidden/>
          </w:rPr>
          <w:instrText xml:space="preserve"> PAGEREF _Toc75873423 \h </w:instrText>
        </w:r>
        <w:r w:rsidR="009F15E5">
          <w:rPr>
            <w:webHidden/>
          </w:rPr>
        </w:r>
        <w:r w:rsidR="009F15E5">
          <w:rPr>
            <w:webHidden/>
          </w:rPr>
          <w:fldChar w:fldCharType="separate"/>
        </w:r>
        <w:r w:rsidR="00A63E6D">
          <w:rPr>
            <w:webHidden/>
          </w:rPr>
          <w:t>4</w:t>
        </w:r>
        <w:r w:rsidR="009F15E5">
          <w:rPr>
            <w:webHidden/>
          </w:rPr>
          <w:fldChar w:fldCharType="end"/>
        </w:r>
      </w:hyperlink>
    </w:p>
    <w:p w14:paraId="1E5F089D" w14:textId="4C295AFA" w:rsidR="009F15E5" w:rsidRDefault="00380F20">
      <w:pPr>
        <w:pStyle w:val="TOC2"/>
        <w:rPr>
          <w:rFonts w:asciiTheme="minorHAnsi" w:eastAsiaTheme="minorEastAsia" w:hAnsiTheme="minorHAnsi"/>
          <w:b w:val="0"/>
          <w:sz w:val="22"/>
          <w:szCs w:val="22"/>
        </w:rPr>
      </w:pPr>
      <w:hyperlink w:anchor="_Toc75873424" w:history="1">
        <w:r w:rsidR="009F15E5" w:rsidRPr="00277F87">
          <w:rPr>
            <w:rStyle w:val="Hyperlink"/>
          </w:rPr>
          <w:t>C. APPLICABILITY</w:t>
        </w:r>
        <w:r w:rsidR="009F15E5">
          <w:rPr>
            <w:webHidden/>
          </w:rPr>
          <w:tab/>
        </w:r>
        <w:r w:rsidR="009F15E5">
          <w:rPr>
            <w:webHidden/>
          </w:rPr>
          <w:fldChar w:fldCharType="begin"/>
        </w:r>
        <w:r w:rsidR="009F15E5">
          <w:rPr>
            <w:webHidden/>
          </w:rPr>
          <w:instrText xml:space="preserve"> PAGEREF _Toc75873424 \h </w:instrText>
        </w:r>
        <w:r w:rsidR="009F15E5">
          <w:rPr>
            <w:webHidden/>
          </w:rPr>
        </w:r>
        <w:r w:rsidR="009F15E5">
          <w:rPr>
            <w:webHidden/>
          </w:rPr>
          <w:fldChar w:fldCharType="separate"/>
        </w:r>
        <w:r w:rsidR="00A63E6D">
          <w:rPr>
            <w:webHidden/>
          </w:rPr>
          <w:t>4</w:t>
        </w:r>
        <w:r w:rsidR="009F15E5">
          <w:rPr>
            <w:webHidden/>
          </w:rPr>
          <w:fldChar w:fldCharType="end"/>
        </w:r>
      </w:hyperlink>
    </w:p>
    <w:p w14:paraId="3EDA31A6" w14:textId="6FD7AC50" w:rsidR="009F15E5" w:rsidRDefault="00380F20">
      <w:pPr>
        <w:pStyle w:val="TOC1"/>
        <w:tabs>
          <w:tab w:val="left" w:pos="475"/>
        </w:tabs>
        <w:rPr>
          <w:rFonts w:asciiTheme="minorHAnsi" w:eastAsiaTheme="minorEastAsia" w:hAnsiTheme="minorHAnsi" w:cstheme="minorBidi"/>
          <w:bCs w:val="0"/>
          <w:color w:val="auto"/>
          <w:sz w:val="22"/>
        </w:rPr>
      </w:pPr>
      <w:hyperlink w:anchor="_Toc75873425" w:history="1">
        <w:r w:rsidR="009F15E5" w:rsidRPr="00277F87">
          <w:rPr>
            <w:rStyle w:val="Hyperlink"/>
          </w:rPr>
          <w:t>2.</w:t>
        </w:r>
        <w:r w:rsidR="009F15E5">
          <w:rPr>
            <w:rFonts w:asciiTheme="minorHAnsi" w:eastAsiaTheme="minorEastAsia" w:hAnsiTheme="minorHAnsi" w:cstheme="minorBidi"/>
            <w:bCs w:val="0"/>
            <w:color w:val="auto"/>
            <w:sz w:val="22"/>
          </w:rPr>
          <w:tab/>
        </w:r>
        <w:r w:rsidR="009F15E5" w:rsidRPr="00277F87">
          <w:rPr>
            <w:rStyle w:val="Hyperlink"/>
          </w:rPr>
          <w:t>Section 3 Coordinator</w:t>
        </w:r>
        <w:r w:rsidR="009F15E5">
          <w:rPr>
            <w:webHidden/>
          </w:rPr>
          <w:tab/>
        </w:r>
        <w:r w:rsidR="009F15E5">
          <w:rPr>
            <w:webHidden/>
          </w:rPr>
          <w:fldChar w:fldCharType="begin"/>
        </w:r>
        <w:r w:rsidR="009F15E5">
          <w:rPr>
            <w:webHidden/>
          </w:rPr>
          <w:instrText xml:space="preserve"> PAGEREF _Toc75873425 \h </w:instrText>
        </w:r>
        <w:r w:rsidR="009F15E5">
          <w:rPr>
            <w:webHidden/>
          </w:rPr>
        </w:r>
        <w:r w:rsidR="009F15E5">
          <w:rPr>
            <w:webHidden/>
          </w:rPr>
          <w:fldChar w:fldCharType="separate"/>
        </w:r>
        <w:r w:rsidR="00A63E6D">
          <w:rPr>
            <w:webHidden/>
          </w:rPr>
          <w:t>5</w:t>
        </w:r>
        <w:r w:rsidR="009F15E5">
          <w:rPr>
            <w:webHidden/>
          </w:rPr>
          <w:fldChar w:fldCharType="end"/>
        </w:r>
      </w:hyperlink>
    </w:p>
    <w:p w14:paraId="53AF7323" w14:textId="03A9BE75" w:rsidR="009F15E5" w:rsidRDefault="00380F20">
      <w:pPr>
        <w:pStyle w:val="TOC1"/>
        <w:tabs>
          <w:tab w:val="left" w:pos="475"/>
        </w:tabs>
        <w:rPr>
          <w:rFonts w:asciiTheme="minorHAnsi" w:eastAsiaTheme="minorEastAsia" w:hAnsiTheme="minorHAnsi" w:cstheme="minorBidi"/>
          <w:bCs w:val="0"/>
          <w:color w:val="auto"/>
          <w:sz w:val="22"/>
        </w:rPr>
      </w:pPr>
      <w:hyperlink w:anchor="_Toc75873426" w:history="1">
        <w:r w:rsidR="009F15E5" w:rsidRPr="00277F87">
          <w:rPr>
            <w:rStyle w:val="Hyperlink"/>
          </w:rPr>
          <w:t>3.</w:t>
        </w:r>
        <w:r w:rsidR="009F15E5">
          <w:rPr>
            <w:rFonts w:asciiTheme="minorHAnsi" w:eastAsiaTheme="minorEastAsia" w:hAnsiTheme="minorHAnsi" w:cstheme="minorBidi"/>
            <w:bCs w:val="0"/>
            <w:color w:val="auto"/>
            <w:sz w:val="22"/>
          </w:rPr>
          <w:tab/>
        </w:r>
        <w:r w:rsidR="009F15E5" w:rsidRPr="00277F87">
          <w:rPr>
            <w:rStyle w:val="Hyperlink"/>
          </w:rPr>
          <w:t>Employment, Training, and Contracting Goals</w:t>
        </w:r>
        <w:r w:rsidR="009F15E5">
          <w:rPr>
            <w:webHidden/>
          </w:rPr>
          <w:tab/>
        </w:r>
        <w:r w:rsidR="009F15E5">
          <w:rPr>
            <w:webHidden/>
          </w:rPr>
          <w:fldChar w:fldCharType="begin"/>
        </w:r>
        <w:r w:rsidR="009F15E5">
          <w:rPr>
            <w:webHidden/>
          </w:rPr>
          <w:instrText xml:space="preserve"> PAGEREF _Toc75873426 \h </w:instrText>
        </w:r>
        <w:r w:rsidR="009F15E5">
          <w:rPr>
            <w:webHidden/>
          </w:rPr>
        </w:r>
        <w:r w:rsidR="009F15E5">
          <w:rPr>
            <w:webHidden/>
          </w:rPr>
          <w:fldChar w:fldCharType="separate"/>
        </w:r>
        <w:r w:rsidR="00A63E6D">
          <w:rPr>
            <w:webHidden/>
          </w:rPr>
          <w:t>5</w:t>
        </w:r>
        <w:r w:rsidR="009F15E5">
          <w:rPr>
            <w:webHidden/>
          </w:rPr>
          <w:fldChar w:fldCharType="end"/>
        </w:r>
      </w:hyperlink>
    </w:p>
    <w:p w14:paraId="0CE0EAA6" w14:textId="63AD40AD" w:rsidR="009F15E5" w:rsidRDefault="00380F20">
      <w:pPr>
        <w:pStyle w:val="TOC2"/>
        <w:rPr>
          <w:rFonts w:asciiTheme="minorHAnsi" w:eastAsiaTheme="minorEastAsia" w:hAnsiTheme="minorHAnsi"/>
          <w:b w:val="0"/>
          <w:sz w:val="22"/>
          <w:szCs w:val="22"/>
        </w:rPr>
      </w:pPr>
      <w:hyperlink w:anchor="_Toc75873427" w:history="1">
        <w:r w:rsidR="009F15E5" w:rsidRPr="00277F87">
          <w:rPr>
            <w:rStyle w:val="Hyperlink"/>
          </w:rPr>
          <w:t>A. SAFE HARBOR COMPLIANCE</w:t>
        </w:r>
        <w:r w:rsidR="009F15E5">
          <w:rPr>
            <w:webHidden/>
          </w:rPr>
          <w:tab/>
        </w:r>
        <w:r w:rsidR="009F15E5">
          <w:rPr>
            <w:webHidden/>
          </w:rPr>
          <w:fldChar w:fldCharType="begin"/>
        </w:r>
        <w:r w:rsidR="009F15E5">
          <w:rPr>
            <w:webHidden/>
          </w:rPr>
          <w:instrText xml:space="preserve"> PAGEREF _Toc75873427 \h </w:instrText>
        </w:r>
        <w:r w:rsidR="009F15E5">
          <w:rPr>
            <w:webHidden/>
          </w:rPr>
        </w:r>
        <w:r w:rsidR="009F15E5">
          <w:rPr>
            <w:webHidden/>
          </w:rPr>
          <w:fldChar w:fldCharType="separate"/>
        </w:r>
        <w:r w:rsidR="00A63E6D">
          <w:rPr>
            <w:webHidden/>
          </w:rPr>
          <w:t>5</w:t>
        </w:r>
        <w:r w:rsidR="009F15E5">
          <w:rPr>
            <w:webHidden/>
          </w:rPr>
          <w:fldChar w:fldCharType="end"/>
        </w:r>
      </w:hyperlink>
    </w:p>
    <w:p w14:paraId="2B96891E" w14:textId="26892CDC" w:rsidR="009F15E5" w:rsidRDefault="00380F20">
      <w:pPr>
        <w:pStyle w:val="TOC2"/>
        <w:rPr>
          <w:rFonts w:asciiTheme="minorHAnsi" w:eastAsiaTheme="minorEastAsia" w:hAnsiTheme="minorHAnsi"/>
          <w:b w:val="0"/>
          <w:sz w:val="22"/>
          <w:szCs w:val="22"/>
        </w:rPr>
      </w:pPr>
      <w:hyperlink w:anchor="_Toc75873428" w:history="1">
        <w:r w:rsidR="009F15E5" w:rsidRPr="00277F87">
          <w:rPr>
            <w:rStyle w:val="Hyperlink"/>
          </w:rPr>
          <w:t>B. SAFE HARBOR BENCHMARKS</w:t>
        </w:r>
        <w:r w:rsidR="009F15E5">
          <w:rPr>
            <w:webHidden/>
          </w:rPr>
          <w:tab/>
        </w:r>
        <w:r w:rsidR="009F15E5">
          <w:rPr>
            <w:webHidden/>
          </w:rPr>
          <w:fldChar w:fldCharType="begin"/>
        </w:r>
        <w:r w:rsidR="009F15E5">
          <w:rPr>
            <w:webHidden/>
          </w:rPr>
          <w:instrText xml:space="preserve"> PAGEREF _Toc75873428 \h </w:instrText>
        </w:r>
        <w:r w:rsidR="009F15E5">
          <w:rPr>
            <w:webHidden/>
          </w:rPr>
        </w:r>
        <w:r w:rsidR="009F15E5">
          <w:rPr>
            <w:webHidden/>
          </w:rPr>
          <w:fldChar w:fldCharType="separate"/>
        </w:r>
        <w:r w:rsidR="00A63E6D">
          <w:rPr>
            <w:webHidden/>
          </w:rPr>
          <w:t>5</w:t>
        </w:r>
        <w:r w:rsidR="009F15E5">
          <w:rPr>
            <w:webHidden/>
          </w:rPr>
          <w:fldChar w:fldCharType="end"/>
        </w:r>
      </w:hyperlink>
    </w:p>
    <w:p w14:paraId="4917212F" w14:textId="1FA34A71" w:rsidR="009F15E5" w:rsidRDefault="00380F20">
      <w:pPr>
        <w:pStyle w:val="TOC2"/>
        <w:rPr>
          <w:rFonts w:asciiTheme="minorHAnsi" w:eastAsiaTheme="minorEastAsia" w:hAnsiTheme="minorHAnsi"/>
          <w:b w:val="0"/>
          <w:sz w:val="22"/>
          <w:szCs w:val="22"/>
        </w:rPr>
      </w:pPr>
      <w:hyperlink w:anchor="_Toc75873429" w:history="1">
        <w:r w:rsidR="009F15E5" w:rsidRPr="00277F87">
          <w:rPr>
            <w:rStyle w:val="Hyperlink"/>
          </w:rPr>
          <w:t>C. CERTIFICATION OF PRIORITIZATION OF EFFORT FOR EMPLOYMENT, TRAINING, AND</w:t>
        </w:r>
        <w:r w:rsidR="009F15E5">
          <w:rPr>
            <w:webHidden/>
          </w:rPr>
          <w:tab/>
        </w:r>
        <w:r w:rsidR="009F15E5">
          <w:rPr>
            <w:webHidden/>
          </w:rPr>
          <w:fldChar w:fldCharType="begin"/>
        </w:r>
        <w:r w:rsidR="009F15E5">
          <w:rPr>
            <w:webHidden/>
          </w:rPr>
          <w:instrText xml:space="preserve"> PAGEREF _Toc75873429 \h </w:instrText>
        </w:r>
        <w:r w:rsidR="009F15E5">
          <w:rPr>
            <w:webHidden/>
          </w:rPr>
        </w:r>
        <w:r w:rsidR="009F15E5">
          <w:rPr>
            <w:webHidden/>
          </w:rPr>
          <w:fldChar w:fldCharType="separate"/>
        </w:r>
        <w:r w:rsidR="00A63E6D">
          <w:rPr>
            <w:webHidden/>
          </w:rPr>
          <w:t>6</w:t>
        </w:r>
        <w:r w:rsidR="009F15E5">
          <w:rPr>
            <w:webHidden/>
          </w:rPr>
          <w:fldChar w:fldCharType="end"/>
        </w:r>
      </w:hyperlink>
    </w:p>
    <w:p w14:paraId="1760E763" w14:textId="77A52B3E" w:rsidR="009F15E5" w:rsidRDefault="00380F20">
      <w:pPr>
        <w:pStyle w:val="TOC1"/>
        <w:tabs>
          <w:tab w:val="left" w:pos="475"/>
        </w:tabs>
        <w:rPr>
          <w:rFonts w:asciiTheme="minorHAnsi" w:eastAsiaTheme="minorEastAsia" w:hAnsiTheme="minorHAnsi" w:cstheme="minorBidi"/>
          <w:bCs w:val="0"/>
          <w:color w:val="auto"/>
          <w:sz w:val="22"/>
        </w:rPr>
      </w:pPr>
      <w:hyperlink w:anchor="_Toc75873430" w:history="1">
        <w:r w:rsidR="009F15E5" w:rsidRPr="00277F87">
          <w:rPr>
            <w:rStyle w:val="Hyperlink"/>
          </w:rPr>
          <w:t>4.</w:t>
        </w:r>
        <w:r w:rsidR="009F15E5">
          <w:rPr>
            <w:rFonts w:asciiTheme="minorHAnsi" w:eastAsiaTheme="minorEastAsia" w:hAnsiTheme="minorHAnsi" w:cstheme="minorBidi"/>
            <w:bCs w:val="0"/>
            <w:color w:val="auto"/>
            <w:sz w:val="22"/>
          </w:rPr>
          <w:tab/>
        </w:r>
        <w:r w:rsidR="009F15E5" w:rsidRPr="00277F87">
          <w:rPr>
            <w:rStyle w:val="Hyperlink"/>
          </w:rPr>
          <w:t>Section 3 Eligibility and Certifications</w:t>
        </w:r>
        <w:r w:rsidR="009F15E5">
          <w:rPr>
            <w:webHidden/>
          </w:rPr>
          <w:tab/>
        </w:r>
        <w:r w:rsidR="009F15E5">
          <w:rPr>
            <w:webHidden/>
          </w:rPr>
          <w:fldChar w:fldCharType="begin"/>
        </w:r>
        <w:r w:rsidR="009F15E5">
          <w:rPr>
            <w:webHidden/>
          </w:rPr>
          <w:instrText xml:space="preserve"> PAGEREF _Toc75873430 \h </w:instrText>
        </w:r>
        <w:r w:rsidR="009F15E5">
          <w:rPr>
            <w:webHidden/>
          </w:rPr>
        </w:r>
        <w:r w:rsidR="009F15E5">
          <w:rPr>
            <w:webHidden/>
          </w:rPr>
          <w:fldChar w:fldCharType="separate"/>
        </w:r>
        <w:r w:rsidR="00A63E6D">
          <w:rPr>
            <w:webHidden/>
          </w:rPr>
          <w:t>8</w:t>
        </w:r>
        <w:r w:rsidR="009F15E5">
          <w:rPr>
            <w:webHidden/>
          </w:rPr>
          <w:fldChar w:fldCharType="end"/>
        </w:r>
      </w:hyperlink>
    </w:p>
    <w:p w14:paraId="7B99763C" w14:textId="38914BF9" w:rsidR="009F15E5" w:rsidRDefault="00380F20">
      <w:pPr>
        <w:pStyle w:val="TOC2"/>
        <w:rPr>
          <w:rFonts w:asciiTheme="minorHAnsi" w:eastAsiaTheme="minorEastAsia" w:hAnsiTheme="minorHAnsi"/>
          <w:b w:val="0"/>
          <w:sz w:val="22"/>
          <w:szCs w:val="22"/>
        </w:rPr>
      </w:pPr>
      <w:hyperlink w:anchor="_Toc75873431" w:history="1">
        <w:r w:rsidR="009F15E5" w:rsidRPr="00277F87">
          <w:rPr>
            <w:rStyle w:val="Hyperlink"/>
          </w:rPr>
          <w:t>A.  SECTION 3 WORKER AND TARGETED SECTION 3 WORKER CERTIFICATION</w:t>
        </w:r>
        <w:r w:rsidR="009F15E5">
          <w:rPr>
            <w:webHidden/>
          </w:rPr>
          <w:tab/>
        </w:r>
        <w:r w:rsidR="009F15E5">
          <w:rPr>
            <w:webHidden/>
          </w:rPr>
          <w:fldChar w:fldCharType="begin"/>
        </w:r>
        <w:r w:rsidR="009F15E5">
          <w:rPr>
            <w:webHidden/>
          </w:rPr>
          <w:instrText xml:space="preserve"> PAGEREF _Toc75873431 \h </w:instrText>
        </w:r>
        <w:r w:rsidR="009F15E5">
          <w:rPr>
            <w:webHidden/>
          </w:rPr>
        </w:r>
        <w:r w:rsidR="009F15E5">
          <w:rPr>
            <w:webHidden/>
          </w:rPr>
          <w:fldChar w:fldCharType="separate"/>
        </w:r>
        <w:r w:rsidR="00A63E6D">
          <w:rPr>
            <w:webHidden/>
          </w:rPr>
          <w:t>8</w:t>
        </w:r>
        <w:r w:rsidR="009F15E5">
          <w:rPr>
            <w:webHidden/>
          </w:rPr>
          <w:fldChar w:fldCharType="end"/>
        </w:r>
      </w:hyperlink>
    </w:p>
    <w:p w14:paraId="4959E19E" w14:textId="0F909659" w:rsidR="009F15E5" w:rsidRDefault="00380F20">
      <w:pPr>
        <w:pStyle w:val="TOC2"/>
        <w:rPr>
          <w:rFonts w:asciiTheme="minorHAnsi" w:eastAsiaTheme="minorEastAsia" w:hAnsiTheme="minorHAnsi"/>
          <w:b w:val="0"/>
          <w:sz w:val="22"/>
          <w:szCs w:val="22"/>
        </w:rPr>
      </w:pPr>
      <w:hyperlink w:anchor="_Toc75873432" w:history="1">
        <w:r w:rsidR="009F15E5" w:rsidRPr="00277F87">
          <w:rPr>
            <w:rStyle w:val="Hyperlink"/>
          </w:rPr>
          <w:t>B.  SECTION 3 BUSINESS CONCERN CERTIFICATION</w:t>
        </w:r>
        <w:r w:rsidR="009F15E5">
          <w:rPr>
            <w:webHidden/>
          </w:rPr>
          <w:tab/>
        </w:r>
        <w:r w:rsidR="009F15E5">
          <w:rPr>
            <w:webHidden/>
          </w:rPr>
          <w:fldChar w:fldCharType="begin"/>
        </w:r>
        <w:r w:rsidR="009F15E5">
          <w:rPr>
            <w:webHidden/>
          </w:rPr>
          <w:instrText xml:space="preserve"> PAGEREF _Toc75873432 \h </w:instrText>
        </w:r>
        <w:r w:rsidR="009F15E5">
          <w:rPr>
            <w:webHidden/>
          </w:rPr>
        </w:r>
        <w:r w:rsidR="009F15E5">
          <w:rPr>
            <w:webHidden/>
          </w:rPr>
          <w:fldChar w:fldCharType="separate"/>
        </w:r>
        <w:r w:rsidR="00A63E6D">
          <w:rPr>
            <w:webHidden/>
          </w:rPr>
          <w:t>10</w:t>
        </w:r>
        <w:r w:rsidR="009F15E5">
          <w:rPr>
            <w:webHidden/>
          </w:rPr>
          <w:fldChar w:fldCharType="end"/>
        </w:r>
      </w:hyperlink>
    </w:p>
    <w:p w14:paraId="18315420" w14:textId="33F2AE16" w:rsidR="009F15E5" w:rsidRDefault="00380F20">
      <w:pPr>
        <w:pStyle w:val="TOC1"/>
        <w:tabs>
          <w:tab w:val="left" w:pos="475"/>
        </w:tabs>
        <w:rPr>
          <w:rFonts w:asciiTheme="minorHAnsi" w:eastAsiaTheme="minorEastAsia" w:hAnsiTheme="minorHAnsi" w:cstheme="minorBidi"/>
          <w:bCs w:val="0"/>
          <w:color w:val="auto"/>
          <w:sz w:val="22"/>
        </w:rPr>
      </w:pPr>
      <w:hyperlink w:anchor="_Toc75873433" w:history="1">
        <w:r w:rsidR="009F15E5" w:rsidRPr="00277F87">
          <w:rPr>
            <w:rStyle w:val="Hyperlink"/>
          </w:rPr>
          <w:t>5.</w:t>
        </w:r>
        <w:r w:rsidR="009F15E5">
          <w:rPr>
            <w:rFonts w:asciiTheme="minorHAnsi" w:eastAsiaTheme="minorEastAsia" w:hAnsiTheme="minorHAnsi" w:cstheme="minorBidi"/>
            <w:bCs w:val="0"/>
            <w:color w:val="auto"/>
            <w:sz w:val="22"/>
          </w:rPr>
          <w:tab/>
        </w:r>
        <w:r w:rsidR="009F15E5" w:rsidRPr="00277F87">
          <w:rPr>
            <w:rStyle w:val="Hyperlink"/>
          </w:rPr>
          <w:t>Assisting Contractors with Achieving Section 3 Goals</w:t>
        </w:r>
        <w:r w:rsidR="009F15E5">
          <w:rPr>
            <w:webHidden/>
          </w:rPr>
          <w:tab/>
        </w:r>
        <w:r w:rsidR="009F15E5">
          <w:rPr>
            <w:webHidden/>
          </w:rPr>
          <w:fldChar w:fldCharType="begin"/>
        </w:r>
        <w:r w:rsidR="009F15E5">
          <w:rPr>
            <w:webHidden/>
          </w:rPr>
          <w:instrText xml:space="preserve"> PAGEREF _Toc75873433 \h </w:instrText>
        </w:r>
        <w:r w:rsidR="009F15E5">
          <w:rPr>
            <w:webHidden/>
          </w:rPr>
        </w:r>
        <w:r w:rsidR="009F15E5">
          <w:rPr>
            <w:webHidden/>
          </w:rPr>
          <w:fldChar w:fldCharType="separate"/>
        </w:r>
        <w:r w:rsidR="00A63E6D">
          <w:rPr>
            <w:webHidden/>
          </w:rPr>
          <w:t>11</w:t>
        </w:r>
        <w:r w:rsidR="009F15E5">
          <w:rPr>
            <w:webHidden/>
          </w:rPr>
          <w:fldChar w:fldCharType="end"/>
        </w:r>
      </w:hyperlink>
    </w:p>
    <w:p w14:paraId="37750E6A" w14:textId="18F689AB" w:rsidR="009F15E5" w:rsidRDefault="00380F20">
      <w:pPr>
        <w:pStyle w:val="TOC1"/>
        <w:tabs>
          <w:tab w:val="left" w:pos="475"/>
        </w:tabs>
        <w:rPr>
          <w:rFonts w:asciiTheme="minorHAnsi" w:eastAsiaTheme="minorEastAsia" w:hAnsiTheme="minorHAnsi" w:cstheme="minorBidi"/>
          <w:bCs w:val="0"/>
          <w:color w:val="auto"/>
          <w:sz w:val="22"/>
        </w:rPr>
      </w:pPr>
      <w:hyperlink w:anchor="_Toc75873434" w:history="1">
        <w:r w:rsidR="009F15E5" w:rsidRPr="00277F87">
          <w:rPr>
            <w:rStyle w:val="Hyperlink"/>
          </w:rPr>
          <w:t>6.</w:t>
        </w:r>
        <w:r w:rsidR="009F15E5">
          <w:rPr>
            <w:rFonts w:asciiTheme="minorHAnsi" w:eastAsiaTheme="minorEastAsia" w:hAnsiTheme="minorHAnsi" w:cstheme="minorBidi"/>
            <w:bCs w:val="0"/>
            <w:color w:val="auto"/>
            <w:sz w:val="22"/>
          </w:rPr>
          <w:tab/>
        </w:r>
        <w:r w:rsidR="009F15E5" w:rsidRPr="00277F87">
          <w:rPr>
            <w:rStyle w:val="Hyperlink"/>
          </w:rPr>
          <w:t>Section 3 Outreach</w:t>
        </w:r>
        <w:r w:rsidR="009F15E5">
          <w:rPr>
            <w:webHidden/>
          </w:rPr>
          <w:tab/>
        </w:r>
        <w:r w:rsidR="009F15E5">
          <w:rPr>
            <w:webHidden/>
          </w:rPr>
          <w:fldChar w:fldCharType="begin"/>
        </w:r>
        <w:r w:rsidR="009F15E5">
          <w:rPr>
            <w:webHidden/>
          </w:rPr>
          <w:instrText xml:space="preserve"> PAGEREF _Toc75873434 \h </w:instrText>
        </w:r>
        <w:r w:rsidR="009F15E5">
          <w:rPr>
            <w:webHidden/>
          </w:rPr>
        </w:r>
        <w:r w:rsidR="009F15E5">
          <w:rPr>
            <w:webHidden/>
          </w:rPr>
          <w:fldChar w:fldCharType="separate"/>
        </w:r>
        <w:r w:rsidR="00A63E6D">
          <w:rPr>
            <w:webHidden/>
          </w:rPr>
          <w:t>12</w:t>
        </w:r>
        <w:r w:rsidR="009F15E5">
          <w:rPr>
            <w:webHidden/>
          </w:rPr>
          <w:fldChar w:fldCharType="end"/>
        </w:r>
      </w:hyperlink>
    </w:p>
    <w:p w14:paraId="20B6DA97" w14:textId="7F79BDFB" w:rsidR="009F15E5" w:rsidRDefault="00380F20">
      <w:pPr>
        <w:pStyle w:val="TOC2"/>
        <w:tabs>
          <w:tab w:val="left" w:pos="720"/>
        </w:tabs>
        <w:rPr>
          <w:rFonts w:asciiTheme="minorHAnsi" w:eastAsiaTheme="minorEastAsia" w:hAnsiTheme="minorHAnsi"/>
          <w:b w:val="0"/>
          <w:sz w:val="22"/>
          <w:szCs w:val="22"/>
        </w:rPr>
      </w:pPr>
      <w:hyperlink w:anchor="_Toc75873435"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OUTREACH EFFORTS FOR EMPLOYMENT AND TRAINING</w:t>
        </w:r>
        <w:r w:rsidR="009F15E5">
          <w:rPr>
            <w:webHidden/>
          </w:rPr>
          <w:tab/>
        </w:r>
        <w:r w:rsidR="009F15E5">
          <w:rPr>
            <w:webHidden/>
          </w:rPr>
          <w:fldChar w:fldCharType="begin"/>
        </w:r>
        <w:r w:rsidR="009F15E5">
          <w:rPr>
            <w:webHidden/>
          </w:rPr>
          <w:instrText xml:space="preserve"> PAGEREF _Toc75873435 \h </w:instrText>
        </w:r>
        <w:r w:rsidR="009F15E5">
          <w:rPr>
            <w:webHidden/>
          </w:rPr>
        </w:r>
        <w:r w:rsidR="009F15E5">
          <w:rPr>
            <w:webHidden/>
          </w:rPr>
          <w:fldChar w:fldCharType="separate"/>
        </w:r>
        <w:r w:rsidR="00A63E6D">
          <w:rPr>
            <w:webHidden/>
          </w:rPr>
          <w:t>12</w:t>
        </w:r>
        <w:r w:rsidR="009F15E5">
          <w:rPr>
            <w:webHidden/>
          </w:rPr>
          <w:fldChar w:fldCharType="end"/>
        </w:r>
      </w:hyperlink>
    </w:p>
    <w:p w14:paraId="21ECA3C8" w14:textId="7716B64C" w:rsidR="009F15E5" w:rsidRDefault="00380F20">
      <w:pPr>
        <w:pStyle w:val="TOC2"/>
        <w:tabs>
          <w:tab w:val="left" w:pos="720"/>
        </w:tabs>
        <w:rPr>
          <w:rFonts w:asciiTheme="minorHAnsi" w:eastAsiaTheme="minorEastAsia" w:hAnsiTheme="minorHAnsi"/>
          <w:b w:val="0"/>
          <w:sz w:val="22"/>
          <w:szCs w:val="22"/>
        </w:rPr>
      </w:pPr>
      <w:hyperlink w:anchor="_Toc75873436"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OUTREACH EFFORTS FOR CONTRACTING</w:t>
        </w:r>
        <w:r w:rsidR="009F15E5">
          <w:rPr>
            <w:webHidden/>
          </w:rPr>
          <w:tab/>
        </w:r>
        <w:r w:rsidR="009F15E5">
          <w:rPr>
            <w:webHidden/>
          </w:rPr>
          <w:fldChar w:fldCharType="begin"/>
        </w:r>
        <w:r w:rsidR="009F15E5">
          <w:rPr>
            <w:webHidden/>
          </w:rPr>
          <w:instrText xml:space="preserve"> PAGEREF _Toc75873436 \h </w:instrText>
        </w:r>
        <w:r w:rsidR="009F15E5">
          <w:rPr>
            <w:webHidden/>
          </w:rPr>
        </w:r>
        <w:r w:rsidR="009F15E5">
          <w:rPr>
            <w:webHidden/>
          </w:rPr>
          <w:fldChar w:fldCharType="separate"/>
        </w:r>
        <w:r w:rsidR="00A63E6D">
          <w:rPr>
            <w:webHidden/>
          </w:rPr>
          <w:t>12</w:t>
        </w:r>
        <w:r w:rsidR="009F15E5">
          <w:rPr>
            <w:webHidden/>
          </w:rPr>
          <w:fldChar w:fldCharType="end"/>
        </w:r>
      </w:hyperlink>
    </w:p>
    <w:p w14:paraId="0E53E9BB" w14:textId="22514A46" w:rsidR="009F15E5" w:rsidRDefault="00380F20">
      <w:pPr>
        <w:pStyle w:val="TOC1"/>
        <w:tabs>
          <w:tab w:val="left" w:pos="475"/>
        </w:tabs>
        <w:rPr>
          <w:rFonts w:asciiTheme="minorHAnsi" w:eastAsiaTheme="minorEastAsia" w:hAnsiTheme="minorHAnsi" w:cstheme="minorBidi"/>
          <w:bCs w:val="0"/>
          <w:color w:val="auto"/>
          <w:sz w:val="22"/>
        </w:rPr>
      </w:pPr>
      <w:hyperlink w:anchor="_Toc75873437" w:history="1">
        <w:r w:rsidR="009F15E5" w:rsidRPr="00277F87">
          <w:rPr>
            <w:rStyle w:val="Hyperlink"/>
          </w:rPr>
          <w:t>7.</w:t>
        </w:r>
        <w:r w:rsidR="009F15E5">
          <w:rPr>
            <w:rFonts w:asciiTheme="minorHAnsi" w:eastAsiaTheme="minorEastAsia" w:hAnsiTheme="minorHAnsi" w:cstheme="minorBidi"/>
            <w:bCs w:val="0"/>
            <w:color w:val="auto"/>
            <w:sz w:val="22"/>
          </w:rPr>
          <w:tab/>
        </w:r>
        <w:r w:rsidR="009F15E5" w:rsidRPr="00277F87">
          <w:rPr>
            <w:rStyle w:val="Hyperlink"/>
          </w:rPr>
          <w:t>Section 3 Contracting Policy and Procedure</w:t>
        </w:r>
        <w:r w:rsidR="009F15E5">
          <w:rPr>
            <w:webHidden/>
          </w:rPr>
          <w:tab/>
        </w:r>
        <w:r w:rsidR="009F15E5">
          <w:rPr>
            <w:webHidden/>
          </w:rPr>
          <w:fldChar w:fldCharType="begin"/>
        </w:r>
        <w:r w:rsidR="009F15E5">
          <w:rPr>
            <w:webHidden/>
          </w:rPr>
          <w:instrText xml:space="preserve"> PAGEREF _Toc75873437 \h </w:instrText>
        </w:r>
        <w:r w:rsidR="009F15E5">
          <w:rPr>
            <w:webHidden/>
          </w:rPr>
        </w:r>
        <w:r w:rsidR="009F15E5">
          <w:rPr>
            <w:webHidden/>
          </w:rPr>
          <w:fldChar w:fldCharType="separate"/>
        </w:r>
        <w:r w:rsidR="00A63E6D">
          <w:rPr>
            <w:webHidden/>
          </w:rPr>
          <w:t>13</w:t>
        </w:r>
        <w:r w:rsidR="009F15E5">
          <w:rPr>
            <w:webHidden/>
          </w:rPr>
          <w:fldChar w:fldCharType="end"/>
        </w:r>
      </w:hyperlink>
    </w:p>
    <w:p w14:paraId="443A55A5" w14:textId="141387B3" w:rsidR="009F15E5" w:rsidRDefault="00380F20">
      <w:pPr>
        <w:pStyle w:val="TOC1"/>
        <w:tabs>
          <w:tab w:val="left" w:pos="475"/>
        </w:tabs>
        <w:rPr>
          <w:rFonts w:asciiTheme="minorHAnsi" w:eastAsiaTheme="minorEastAsia" w:hAnsiTheme="minorHAnsi" w:cstheme="minorBidi"/>
          <w:bCs w:val="0"/>
          <w:color w:val="auto"/>
          <w:sz w:val="22"/>
        </w:rPr>
      </w:pPr>
      <w:hyperlink w:anchor="_Toc75873438" w:history="1">
        <w:r w:rsidR="009F15E5" w:rsidRPr="00277F87">
          <w:rPr>
            <w:rStyle w:val="Hyperlink"/>
          </w:rPr>
          <w:t>8.</w:t>
        </w:r>
        <w:r w:rsidR="009F15E5">
          <w:rPr>
            <w:rFonts w:asciiTheme="minorHAnsi" w:eastAsiaTheme="minorEastAsia" w:hAnsiTheme="minorHAnsi" w:cstheme="minorBidi"/>
            <w:bCs w:val="0"/>
            <w:color w:val="auto"/>
            <w:sz w:val="22"/>
          </w:rPr>
          <w:tab/>
        </w:r>
        <w:r w:rsidR="009F15E5" w:rsidRPr="00277F87">
          <w:rPr>
            <w:rStyle w:val="Hyperlink"/>
          </w:rPr>
          <w:t>Section 3 Provisions/Contract Language</w:t>
        </w:r>
        <w:r w:rsidR="009F15E5">
          <w:rPr>
            <w:webHidden/>
          </w:rPr>
          <w:tab/>
        </w:r>
        <w:r w:rsidR="009F15E5">
          <w:rPr>
            <w:webHidden/>
          </w:rPr>
          <w:fldChar w:fldCharType="begin"/>
        </w:r>
        <w:r w:rsidR="009F15E5">
          <w:rPr>
            <w:webHidden/>
          </w:rPr>
          <w:instrText xml:space="preserve"> PAGEREF _Toc75873438 \h </w:instrText>
        </w:r>
        <w:r w:rsidR="009F15E5">
          <w:rPr>
            <w:webHidden/>
          </w:rPr>
        </w:r>
        <w:r w:rsidR="009F15E5">
          <w:rPr>
            <w:webHidden/>
          </w:rPr>
          <w:fldChar w:fldCharType="separate"/>
        </w:r>
        <w:r w:rsidR="00A63E6D">
          <w:rPr>
            <w:webHidden/>
          </w:rPr>
          <w:t>14</w:t>
        </w:r>
        <w:r w:rsidR="009F15E5">
          <w:rPr>
            <w:webHidden/>
          </w:rPr>
          <w:fldChar w:fldCharType="end"/>
        </w:r>
      </w:hyperlink>
    </w:p>
    <w:p w14:paraId="0CF462F3" w14:textId="3EDE2256" w:rsidR="009F15E5" w:rsidRDefault="00380F20">
      <w:pPr>
        <w:pStyle w:val="TOC1"/>
        <w:tabs>
          <w:tab w:val="left" w:pos="475"/>
        </w:tabs>
        <w:rPr>
          <w:rFonts w:asciiTheme="minorHAnsi" w:eastAsiaTheme="minorEastAsia" w:hAnsiTheme="minorHAnsi" w:cstheme="minorBidi"/>
          <w:bCs w:val="0"/>
          <w:color w:val="auto"/>
          <w:sz w:val="22"/>
        </w:rPr>
      </w:pPr>
      <w:hyperlink w:anchor="_Toc75873439" w:history="1">
        <w:r w:rsidR="009F15E5" w:rsidRPr="00277F87">
          <w:rPr>
            <w:rStyle w:val="Hyperlink"/>
          </w:rPr>
          <w:t>9.</w:t>
        </w:r>
        <w:r w:rsidR="009F15E5">
          <w:rPr>
            <w:rFonts w:asciiTheme="minorHAnsi" w:eastAsiaTheme="minorEastAsia" w:hAnsiTheme="minorHAnsi" w:cstheme="minorBidi"/>
            <w:bCs w:val="0"/>
            <w:color w:val="auto"/>
            <w:sz w:val="22"/>
          </w:rPr>
          <w:tab/>
        </w:r>
        <w:r w:rsidR="009F15E5" w:rsidRPr="00277F87">
          <w:rPr>
            <w:rStyle w:val="Hyperlink"/>
          </w:rPr>
          <w:t>Reporting Requirements</w:t>
        </w:r>
        <w:r w:rsidR="009F15E5">
          <w:rPr>
            <w:webHidden/>
          </w:rPr>
          <w:tab/>
        </w:r>
        <w:r w:rsidR="009F15E5">
          <w:rPr>
            <w:webHidden/>
          </w:rPr>
          <w:fldChar w:fldCharType="begin"/>
        </w:r>
        <w:r w:rsidR="009F15E5">
          <w:rPr>
            <w:webHidden/>
          </w:rPr>
          <w:instrText xml:space="preserve"> PAGEREF _Toc75873439 \h </w:instrText>
        </w:r>
        <w:r w:rsidR="009F15E5">
          <w:rPr>
            <w:webHidden/>
          </w:rPr>
        </w:r>
        <w:r w:rsidR="009F15E5">
          <w:rPr>
            <w:webHidden/>
          </w:rPr>
          <w:fldChar w:fldCharType="separate"/>
        </w:r>
        <w:r w:rsidR="00A63E6D">
          <w:rPr>
            <w:webHidden/>
          </w:rPr>
          <w:t>14</w:t>
        </w:r>
        <w:r w:rsidR="009F15E5">
          <w:rPr>
            <w:webHidden/>
          </w:rPr>
          <w:fldChar w:fldCharType="end"/>
        </w:r>
      </w:hyperlink>
    </w:p>
    <w:p w14:paraId="1684CD1C" w14:textId="7D428616" w:rsidR="009F15E5" w:rsidRDefault="00380F20">
      <w:pPr>
        <w:pStyle w:val="TOC2"/>
        <w:tabs>
          <w:tab w:val="left" w:pos="720"/>
        </w:tabs>
        <w:rPr>
          <w:rFonts w:asciiTheme="minorHAnsi" w:eastAsiaTheme="minorEastAsia" w:hAnsiTheme="minorHAnsi"/>
          <w:b w:val="0"/>
          <w:sz w:val="22"/>
          <w:szCs w:val="22"/>
        </w:rPr>
      </w:pPr>
      <w:hyperlink w:anchor="_Toc75873440" w:history="1">
        <w:r w:rsidR="009F15E5" w:rsidRPr="00277F87">
          <w:rPr>
            <w:rStyle w:val="Hyperlink"/>
          </w:rPr>
          <w:t>A.</w:t>
        </w:r>
        <w:r w:rsidR="009F15E5">
          <w:rPr>
            <w:rFonts w:asciiTheme="minorHAnsi" w:eastAsiaTheme="minorEastAsia" w:hAnsiTheme="minorHAnsi"/>
            <w:b w:val="0"/>
            <w:sz w:val="22"/>
            <w:szCs w:val="22"/>
          </w:rPr>
          <w:tab/>
        </w:r>
        <w:r w:rsidR="009F15E5" w:rsidRPr="00277F87">
          <w:rPr>
            <w:rStyle w:val="Hyperlink"/>
          </w:rPr>
          <w:t>MONTHLY REPORTING</w:t>
        </w:r>
        <w:r w:rsidR="009F15E5">
          <w:rPr>
            <w:webHidden/>
          </w:rPr>
          <w:tab/>
        </w:r>
        <w:r w:rsidR="009F15E5">
          <w:rPr>
            <w:webHidden/>
          </w:rPr>
          <w:fldChar w:fldCharType="begin"/>
        </w:r>
        <w:r w:rsidR="009F15E5">
          <w:rPr>
            <w:webHidden/>
          </w:rPr>
          <w:instrText xml:space="preserve"> PAGEREF _Toc75873440 \h </w:instrText>
        </w:r>
        <w:r w:rsidR="009F15E5">
          <w:rPr>
            <w:webHidden/>
          </w:rPr>
        </w:r>
        <w:r w:rsidR="009F15E5">
          <w:rPr>
            <w:webHidden/>
          </w:rPr>
          <w:fldChar w:fldCharType="separate"/>
        </w:r>
        <w:r w:rsidR="00A63E6D">
          <w:rPr>
            <w:webHidden/>
          </w:rPr>
          <w:t>14</w:t>
        </w:r>
        <w:r w:rsidR="009F15E5">
          <w:rPr>
            <w:webHidden/>
          </w:rPr>
          <w:fldChar w:fldCharType="end"/>
        </w:r>
      </w:hyperlink>
    </w:p>
    <w:p w14:paraId="7FBD73EC" w14:textId="482407EF" w:rsidR="009F15E5" w:rsidRDefault="00380F20">
      <w:pPr>
        <w:pStyle w:val="TOC2"/>
        <w:tabs>
          <w:tab w:val="left" w:pos="720"/>
        </w:tabs>
        <w:rPr>
          <w:rFonts w:asciiTheme="minorHAnsi" w:eastAsiaTheme="minorEastAsia" w:hAnsiTheme="minorHAnsi"/>
          <w:b w:val="0"/>
          <w:sz w:val="22"/>
          <w:szCs w:val="22"/>
        </w:rPr>
      </w:pPr>
      <w:hyperlink w:anchor="_Toc75873441" w:history="1">
        <w:r w:rsidR="009F15E5" w:rsidRPr="00277F87">
          <w:rPr>
            <w:rStyle w:val="Hyperlink"/>
          </w:rPr>
          <w:t>B.</w:t>
        </w:r>
        <w:r w:rsidR="009F15E5">
          <w:rPr>
            <w:rFonts w:asciiTheme="minorHAnsi" w:eastAsiaTheme="minorEastAsia" w:hAnsiTheme="minorHAnsi"/>
            <w:b w:val="0"/>
            <w:sz w:val="22"/>
            <w:szCs w:val="22"/>
          </w:rPr>
          <w:tab/>
        </w:r>
        <w:r w:rsidR="009F15E5" w:rsidRPr="00277F87">
          <w:rPr>
            <w:rStyle w:val="Hyperlink"/>
          </w:rPr>
          <w:t>ANNUAL REPORTING</w:t>
        </w:r>
        <w:r w:rsidR="009F15E5">
          <w:rPr>
            <w:webHidden/>
          </w:rPr>
          <w:tab/>
        </w:r>
        <w:r w:rsidR="009F15E5">
          <w:rPr>
            <w:webHidden/>
          </w:rPr>
          <w:fldChar w:fldCharType="begin"/>
        </w:r>
        <w:r w:rsidR="009F15E5">
          <w:rPr>
            <w:webHidden/>
          </w:rPr>
          <w:instrText xml:space="preserve"> PAGEREF _Toc75873441 \h </w:instrText>
        </w:r>
        <w:r w:rsidR="009F15E5">
          <w:rPr>
            <w:webHidden/>
          </w:rPr>
        </w:r>
        <w:r w:rsidR="009F15E5">
          <w:rPr>
            <w:webHidden/>
          </w:rPr>
          <w:fldChar w:fldCharType="separate"/>
        </w:r>
        <w:r w:rsidR="00A63E6D">
          <w:rPr>
            <w:webHidden/>
          </w:rPr>
          <w:t>15</w:t>
        </w:r>
        <w:r w:rsidR="009F15E5">
          <w:rPr>
            <w:webHidden/>
          </w:rPr>
          <w:fldChar w:fldCharType="end"/>
        </w:r>
      </w:hyperlink>
    </w:p>
    <w:p w14:paraId="22153340" w14:textId="2A1A5CBA" w:rsidR="009F15E5" w:rsidRDefault="00380F20">
      <w:pPr>
        <w:pStyle w:val="TOC2"/>
        <w:tabs>
          <w:tab w:val="left" w:pos="720"/>
        </w:tabs>
        <w:rPr>
          <w:rFonts w:asciiTheme="minorHAnsi" w:eastAsiaTheme="minorEastAsia" w:hAnsiTheme="minorHAnsi"/>
          <w:b w:val="0"/>
          <w:sz w:val="22"/>
          <w:szCs w:val="22"/>
        </w:rPr>
      </w:pPr>
      <w:hyperlink w:anchor="_Toc75873442" w:history="1">
        <w:r w:rsidR="009F15E5" w:rsidRPr="00277F87">
          <w:rPr>
            <w:rStyle w:val="Hyperlink"/>
          </w:rPr>
          <w:t>C.</w:t>
        </w:r>
        <w:r w:rsidR="009F15E5">
          <w:rPr>
            <w:rFonts w:asciiTheme="minorHAnsi" w:eastAsiaTheme="minorEastAsia" w:hAnsiTheme="minorHAnsi"/>
            <w:b w:val="0"/>
            <w:sz w:val="22"/>
            <w:szCs w:val="22"/>
          </w:rPr>
          <w:tab/>
        </w:r>
        <w:r w:rsidR="009F15E5" w:rsidRPr="00277F87">
          <w:rPr>
            <w:rStyle w:val="Hyperlink"/>
          </w:rPr>
          <w:t>REPORTING ON PROJECTS WITH MULTIPLE FUNDING SOURCES</w:t>
        </w:r>
        <w:r w:rsidR="009F15E5">
          <w:rPr>
            <w:webHidden/>
          </w:rPr>
          <w:tab/>
        </w:r>
        <w:r w:rsidR="009F15E5">
          <w:rPr>
            <w:webHidden/>
          </w:rPr>
          <w:fldChar w:fldCharType="begin"/>
        </w:r>
        <w:r w:rsidR="009F15E5">
          <w:rPr>
            <w:webHidden/>
          </w:rPr>
          <w:instrText xml:space="preserve"> PAGEREF _Toc75873442 \h </w:instrText>
        </w:r>
        <w:r w:rsidR="009F15E5">
          <w:rPr>
            <w:webHidden/>
          </w:rPr>
        </w:r>
        <w:r w:rsidR="009F15E5">
          <w:rPr>
            <w:webHidden/>
          </w:rPr>
          <w:fldChar w:fldCharType="separate"/>
        </w:r>
        <w:r w:rsidR="00A63E6D">
          <w:rPr>
            <w:webHidden/>
          </w:rPr>
          <w:t>15</w:t>
        </w:r>
        <w:r w:rsidR="009F15E5">
          <w:rPr>
            <w:webHidden/>
          </w:rPr>
          <w:fldChar w:fldCharType="end"/>
        </w:r>
      </w:hyperlink>
    </w:p>
    <w:p w14:paraId="225BE44F" w14:textId="2A3E9E60" w:rsidR="009F15E5" w:rsidRDefault="00380F20">
      <w:pPr>
        <w:pStyle w:val="TOC1"/>
        <w:tabs>
          <w:tab w:val="left" w:pos="720"/>
        </w:tabs>
        <w:rPr>
          <w:rFonts w:asciiTheme="minorHAnsi" w:eastAsiaTheme="minorEastAsia" w:hAnsiTheme="minorHAnsi" w:cstheme="minorBidi"/>
          <w:bCs w:val="0"/>
          <w:color w:val="auto"/>
          <w:sz w:val="22"/>
        </w:rPr>
      </w:pPr>
      <w:hyperlink w:anchor="_Toc75873443" w:history="1">
        <w:r w:rsidR="009F15E5" w:rsidRPr="00277F87">
          <w:rPr>
            <w:rStyle w:val="Hyperlink"/>
          </w:rPr>
          <w:t>10.</w:t>
        </w:r>
        <w:r w:rsidR="009F15E5">
          <w:rPr>
            <w:rFonts w:asciiTheme="minorHAnsi" w:eastAsiaTheme="minorEastAsia" w:hAnsiTheme="minorHAnsi" w:cstheme="minorBidi"/>
            <w:bCs w:val="0"/>
            <w:color w:val="auto"/>
            <w:sz w:val="22"/>
          </w:rPr>
          <w:tab/>
        </w:r>
        <w:r w:rsidR="009F15E5" w:rsidRPr="00277F87">
          <w:rPr>
            <w:rStyle w:val="Hyperlink"/>
          </w:rPr>
          <w:t>Internal Section 3 Complaint Procedure</w:t>
        </w:r>
        <w:r w:rsidR="009F15E5">
          <w:rPr>
            <w:webHidden/>
          </w:rPr>
          <w:tab/>
        </w:r>
        <w:r w:rsidR="009F15E5">
          <w:rPr>
            <w:webHidden/>
          </w:rPr>
          <w:fldChar w:fldCharType="begin"/>
        </w:r>
        <w:r w:rsidR="009F15E5">
          <w:rPr>
            <w:webHidden/>
          </w:rPr>
          <w:instrText xml:space="preserve"> PAGEREF _Toc75873443 \h </w:instrText>
        </w:r>
        <w:r w:rsidR="009F15E5">
          <w:rPr>
            <w:webHidden/>
          </w:rPr>
        </w:r>
        <w:r w:rsidR="009F15E5">
          <w:rPr>
            <w:webHidden/>
          </w:rPr>
          <w:fldChar w:fldCharType="separate"/>
        </w:r>
        <w:r w:rsidR="00A63E6D">
          <w:rPr>
            <w:webHidden/>
          </w:rPr>
          <w:t>15</w:t>
        </w:r>
        <w:r w:rsidR="009F15E5">
          <w:rPr>
            <w:webHidden/>
          </w:rPr>
          <w:fldChar w:fldCharType="end"/>
        </w:r>
      </w:hyperlink>
    </w:p>
    <w:p w14:paraId="3A527E2C" w14:textId="422A8D2D" w:rsidR="009F15E5" w:rsidRDefault="00380F20">
      <w:pPr>
        <w:pStyle w:val="TOC1"/>
        <w:tabs>
          <w:tab w:val="left" w:pos="720"/>
        </w:tabs>
        <w:rPr>
          <w:rFonts w:asciiTheme="minorHAnsi" w:eastAsiaTheme="minorEastAsia" w:hAnsiTheme="minorHAnsi" w:cstheme="minorBidi"/>
          <w:bCs w:val="0"/>
          <w:color w:val="auto"/>
          <w:sz w:val="22"/>
        </w:rPr>
      </w:pPr>
      <w:hyperlink w:anchor="_Toc75873444" w:history="1">
        <w:r w:rsidR="009F15E5" w:rsidRPr="00277F87">
          <w:rPr>
            <w:rStyle w:val="Hyperlink"/>
          </w:rPr>
          <w:t>11.</w:t>
        </w:r>
        <w:r w:rsidR="009F15E5">
          <w:rPr>
            <w:rFonts w:asciiTheme="minorHAnsi" w:eastAsiaTheme="minorEastAsia" w:hAnsiTheme="minorHAnsi" w:cstheme="minorBidi"/>
            <w:bCs w:val="0"/>
            <w:color w:val="auto"/>
            <w:sz w:val="22"/>
          </w:rPr>
          <w:tab/>
        </w:r>
        <w:r w:rsidR="009F15E5" w:rsidRPr="00277F87">
          <w:rPr>
            <w:rStyle w:val="Hyperlink"/>
          </w:rPr>
          <w:t>Appendices</w:t>
        </w:r>
        <w:r w:rsidR="009F15E5">
          <w:rPr>
            <w:webHidden/>
          </w:rPr>
          <w:tab/>
        </w:r>
        <w:r w:rsidR="009F15E5">
          <w:rPr>
            <w:webHidden/>
          </w:rPr>
          <w:fldChar w:fldCharType="begin"/>
        </w:r>
        <w:r w:rsidR="009F15E5">
          <w:rPr>
            <w:webHidden/>
          </w:rPr>
          <w:instrText xml:space="preserve"> PAGEREF _Toc75873444 \h </w:instrText>
        </w:r>
        <w:r w:rsidR="009F15E5">
          <w:rPr>
            <w:webHidden/>
          </w:rPr>
        </w:r>
        <w:r w:rsidR="009F15E5">
          <w:rPr>
            <w:webHidden/>
          </w:rPr>
          <w:fldChar w:fldCharType="separate"/>
        </w:r>
        <w:r w:rsidR="00A63E6D">
          <w:rPr>
            <w:webHidden/>
          </w:rPr>
          <w:t>17</w:t>
        </w:r>
        <w:r w:rsidR="009F15E5">
          <w:rPr>
            <w:webHidden/>
          </w:rPr>
          <w:fldChar w:fldCharType="end"/>
        </w:r>
      </w:hyperlink>
    </w:p>
    <w:p w14:paraId="09BF1ECD" w14:textId="6A71EE0A" w:rsidR="009F15E5" w:rsidRDefault="00380F20">
      <w:pPr>
        <w:pStyle w:val="TOC2"/>
        <w:rPr>
          <w:rFonts w:asciiTheme="minorHAnsi" w:eastAsiaTheme="minorEastAsia" w:hAnsiTheme="minorHAnsi"/>
          <w:b w:val="0"/>
          <w:sz w:val="22"/>
          <w:szCs w:val="22"/>
        </w:rPr>
      </w:pPr>
      <w:hyperlink w:anchor="_Toc75873445" w:history="1">
        <w:r w:rsidR="009F15E5" w:rsidRPr="00277F87">
          <w:rPr>
            <w:rStyle w:val="Hyperlink"/>
          </w:rPr>
          <w:t>APPENDIX A: DEFINITIONS</w:t>
        </w:r>
        <w:r w:rsidR="009F15E5">
          <w:rPr>
            <w:webHidden/>
          </w:rPr>
          <w:tab/>
        </w:r>
        <w:r w:rsidR="009F15E5">
          <w:rPr>
            <w:webHidden/>
          </w:rPr>
          <w:fldChar w:fldCharType="begin"/>
        </w:r>
        <w:r w:rsidR="009F15E5">
          <w:rPr>
            <w:webHidden/>
          </w:rPr>
          <w:instrText xml:space="preserve"> PAGEREF _Toc75873445 \h </w:instrText>
        </w:r>
        <w:r w:rsidR="009F15E5">
          <w:rPr>
            <w:webHidden/>
          </w:rPr>
        </w:r>
        <w:r w:rsidR="009F15E5">
          <w:rPr>
            <w:webHidden/>
          </w:rPr>
          <w:fldChar w:fldCharType="separate"/>
        </w:r>
        <w:r w:rsidR="00A63E6D">
          <w:rPr>
            <w:webHidden/>
          </w:rPr>
          <w:t>17</w:t>
        </w:r>
        <w:r w:rsidR="009F15E5">
          <w:rPr>
            <w:webHidden/>
          </w:rPr>
          <w:fldChar w:fldCharType="end"/>
        </w:r>
      </w:hyperlink>
    </w:p>
    <w:p w14:paraId="040D5686" w14:textId="54479486" w:rsidR="009F15E5" w:rsidRDefault="00380F20">
      <w:pPr>
        <w:pStyle w:val="TOC2"/>
        <w:rPr>
          <w:rFonts w:asciiTheme="minorHAnsi" w:eastAsiaTheme="minorEastAsia" w:hAnsiTheme="minorHAnsi"/>
          <w:b w:val="0"/>
          <w:sz w:val="22"/>
          <w:szCs w:val="22"/>
        </w:rPr>
      </w:pPr>
      <w:hyperlink w:anchor="_Toc75873446" w:history="1">
        <w:r w:rsidR="009F15E5" w:rsidRPr="00277F87">
          <w:rPr>
            <w:rStyle w:val="Hyperlink"/>
          </w:rPr>
          <w:t xml:space="preserve">APPENDIX B: MULTIPLE FUNDING SOURCES </w:t>
        </w:r>
        <w:r w:rsidR="00F03C6C">
          <w:rPr>
            <w:rStyle w:val="Hyperlink"/>
          </w:rPr>
          <w:t>- CHART</w:t>
        </w:r>
        <w:r w:rsidR="009F15E5">
          <w:rPr>
            <w:webHidden/>
          </w:rPr>
          <w:tab/>
        </w:r>
        <w:r w:rsidR="009F15E5">
          <w:rPr>
            <w:webHidden/>
          </w:rPr>
          <w:fldChar w:fldCharType="begin"/>
        </w:r>
        <w:r w:rsidR="009F15E5">
          <w:rPr>
            <w:webHidden/>
          </w:rPr>
          <w:instrText xml:space="preserve"> PAGEREF _Toc75873446 \h </w:instrText>
        </w:r>
        <w:r w:rsidR="009F15E5">
          <w:rPr>
            <w:webHidden/>
          </w:rPr>
        </w:r>
        <w:r w:rsidR="009F15E5">
          <w:rPr>
            <w:webHidden/>
          </w:rPr>
          <w:fldChar w:fldCharType="separate"/>
        </w:r>
        <w:r w:rsidR="00A63E6D">
          <w:rPr>
            <w:webHidden/>
          </w:rPr>
          <w:t>20</w:t>
        </w:r>
        <w:r w:rsidR="009F15E5">
          <w:rPr>
            <w:webHidden/>
          </w:rPr>
          <w:fldChar w:fldCharType="end"/>
        </w:r>
      </w:hyperlink>
    </w:p>
    <w:p w14:paraId="246CA3B6" w14:textId="0EBD0110" w:rsidR="00F41506" w:rsidRPr="00662CCB" w:rsidRDefault="00016913" w:rsidP="00016913">
      <w:pPr>
        <w:pStyle w:val="TOC2"/>
        <w:rPr>
          <w:rFonts w:asciiTheme="majorHAnsi" w:hAnsiTheme="majorHAnsi" w:cstheme="majorHAnsi"/>
          <w:szCs w:val="20"/>
        </w:rPr>
        <w:sectPr w:rsidR="00F41506" w:rsidRPr="00662CCB" w:rsidSect="00C04508">
          <w:pgSz w:w="12240" w:h="15840"/>
          <w:pgMar w:top="1152" w:right="1008" w:bottom="630" w:left="990" w:header="720" w:footer="720" w:gutter="0"/>
          <w:pgNumType w:fmt="lowerRoman" w:start="1"/>
          <w:cols w:space="720"/>
          <w:titlePg/>
          <w:docGrid w:linePitch="360"/>
        </w:sectPr>
      </w:pPr>
      <w:r w:rsidRPr="00334ECA">
        <w:rPr>
          <w:rFonts w:ascii="Arial" w:hAnsi="Arial" w:cs="Arial"/>
          <w:b w:val="0"/>
          <w:bCs/>
          <w:noProof w:val="0"/>
          <w:color w:val="5B9BD5" w:themeColor="accent5"/>
          <w:szCs w:val="20"/>
        </w:rPr>
        <w:fldChar w:fldCharType="end"/>
      </w:r>
    </w:p>
    <w:p w14:paraId="76D13A2E" w14:textId="4DED9C69" w:rsidR="00F41506" w:rsidRDefault="00F41506" w:rsidP="00F41506">
      <w:pPr>
        <w:pStyle w:val="Heading1"/>
        <w:numPr>
          <w:ilvl w:val="0"/>
          <w:numId w:val="8"/>
        </w:numPr>
        <w:pBdr>
          <w:bottom w:val="none" w:sz="0" w:space="0" w:color="auto"/>
        </w:pBdr>
        <w:spacing w:after="0" w:line="240" w:lineRule="auto"/>
      </w:pPr>
      <w:bookmarkStart w:id="4" w:name="_Toc75873421"/>
      <w:r w:rsidRPr="454EF9E5">
        <w:lastRenderedPageBreak/>
        <w:t>Overview of Section 3 Requirements</w:t>
      </w:r>
      <w:bookmarkEnd w:id="4"/>
    </w:p>
    <w:p w14:paraId="53B1F856" w14:textId="3C4B60BA" w:rsidR="00F41506" w:rsidRDefault="00F41506" w:rsidP="00F41506">
      <w:pPr>
        <w:pStyle w:val="Heading2"/>
      </w:pPr>
      <w:bookmarkStart w:id="5" w:name="_Toc17752072"/>
      <w:bookmarkStart w:id="6" w:name="_Toc75873422"/>
      <w:r>
        <w:t xml:space="preserve">A. </w:t>
      </w:r>
      <w:r w:rsidR="00BA0973" w:rsidRPr="454EF9E5">
        <w:t>WHAT IS SECTION 3?</w:t>
      </w:r>
      <w:bookmarkEnd w:id="5"/>
      <w:bookmarkEnd w:id="6"/>
      <w:r w:rsidR="00BA0973">
        <w:t xml:space="preserve"> </w:t>
      </w:r>
    </w:p>
    <w:p w14:paraId="6D90DE5F" w14:textId="076A30F6" w:rsidR="00F41506" w:rsidRDefault="00F41506" w:rsidP="00F41506">
      <w:pPr>
        <w:pStyle w:val="ICFtext"/>
        <w:spacing w:line="276" w:lineRule="auto"/>
      </w:pPr>
      <w:r w:rsidRPr="454EF9E5">
        <w:t xml:space="preserve">Section 3 is a provision of the Housing and Urban Development Act of 1968 (12 U.S.C. 1701u) </w:t>
      </w:r>
      <w:r>
        <w:t>that is</w:t>
      </w:r>
      <w:r w:rsidRPr="454EF9E5">
        <w:t xml:space="preserve"> regulated by the provisions of 24 CFR </w:t>
      </w:r>
      <w:r>
        <w:t>75</w:t>
      </w:r>
      <w:r w:rsidRPr="454EF9E5">
        <w:t xml:space="preserve">. </w:t>
      </w:r>
      <w:r w:rsidRPr="67E2AC82">
        <w:t>Section 3 regulations</w:t>
      </w:r>
      <w:r w:rsidRPr="454EF9E5">
        <w:t xml:space="preserve"> ensure that employment and other economic opportunities generated by certain HUD financial assistance shall, to the greatest extent feasible, and consistent with existing Federal, </w:t>
      </w:r>
      <w:proofErr w:type="gramStart"/>
      <w:r w:rsidRPr="454EF9E5">
        <w:t>State</w:t>
      </w:r>
      <w:proofErr w:type="gramEnd"/>
      <w:r w:rsidRPr="454EF9E5">
        <w:t xml:space="preserve"> and local laws and regulations, be directed to low- and very </w:t>
      </w:r>
      <w:r w:rsidR="008077B3" w:rsidRPr="454EF9E5">
        <w:t>low-income</w:t>
      </w:r>
      <w:r w:rsidRPr="454EF9E5">
        <w:t xml:space="preserve"> persons, particularly those who are recipients of government assistance for housing, and to business concerns which provide economic opportunities to low- and very low-income persons.</w:t>
      </w:r>
    </w:p>
    <w:p w14:paraId="69AFC843" w14:textId="3EB176EC" w:rsidR="00F41506" w:rsidRDefault="00F41506" w:rsidP="00F41506">
      <w:pPr>
        <w:pStyle w:val="Heading2"/>
      </w:pPr>
      <w:bookmarkStart w:id="7" w:name="_Toc17752073"/>
      <w:bookmarkStart w:id="8" w:name="_Toc75873423"/>
      <w:r>
        <w:t xml:space="preserve">B. </w:t>
      </w:r>
      <w:r w:rsidR="00BA0973" w:rsidRPr="454EF9E5">
        <w:t>PURPOSE OF THIS DOCUMENT</w:t>
      </w:r>
      <w:bookmarkEnd w:id="7"/>
      <w:bookmarkEnd w:id="8"/>
    </w:p>
    <w:p w14:paraId="17A2A5F5" w14:textId="77777777" w:rsidR="00F41506" w:rsidRPr="004B0B2E" w:rsidRDefault="00F41506" w:rsidP="00F41506">
      <w:pPr>
        <w:pStyle w:val="ICFtext"/>
        <w:spacing w:line="276" w:lineRule="auto"/>
        <w:rPr>
          <w:szCs w:val="20"/>
          <w:lang w:bidi="en-US"/>
        </w:rPr>
      </w:pPr>
      <w:r w:rsidRPr="2BE68D48">
        <w:t xml:space="preserve">This plan outlines how </w:t>
      </w:r>
      <w:r>
        <w:t xml:space="preserve">the </w:t>
      </w:r>
      <w:r w:rsidRPr="2BE68D48">
        <w:rPr>
          <w:highlight w:val="yellow"/>
        </w:rPr>
        <w:t>[recipient/ grantee]</w:t>
      </w:r>
      <w:r w:rsidRPr="2BE68D48">
        <w:t xml:space="preserve"> and its </w:t>
      </w:r>
      <w:r>
        <w:t xml:space="preserve">subrecipients, contractors and </w:t>
      </w:r>
      <w:r w:rsidRPr="2BE68D48">
        <w:t xml:space="preserve">subcontractors </w:t>
      </w:r>
      <w:r>
        <w:t>will comply</w:t>
      </w:r>
      <w:r w:rsidRPr="2BE68D48">
        <w:t xml:space="preserve"> with HUD’s Section 3 requirements in implementing </w:t>
      </w:r>
      <w:r w:rsidRPr="2BE68D48">
        <w:rPr>
          <w:highlight w:val="yellow"/>
        </w:rPr>
        <w:t>[subrecipient/ grantee]</w:t>
      </w:r>
      <w:r>
        <w:t>’s</w:t>
      </w:r>
      <w:r w:rsidRPr="2BE68D48">
        <w:t xml:space="preserve"> </w:t>
      </w:r>
      <w:r>
        <w:t>[</w:t>
      </w:r>
      <w:r w:rsidRPr="00336672">
        <w:rPr>
          <w:highlight w:val="yellow"/>
        </w:rPr>
        <w:t>HUD funded program</w:t>
      </w:r>
      <w:r>
        <w:t>]</w:t>
      </w:r>
      <w:r w:rsidRPr="2BE68D48">
        <w:t xml:space="preserve">. </w:t>
      </w:r>
      <w:r w:rsidRPr="2BE68D48">
        <w:rPr>
          <w:highlight w:val="yellow"/>
        </w:rPr>
        <w:t>[</w:t>
      </w:r>
      <w:r>
        <w:rPr>
          <w:highlight w:val="yellow"/>
        </w:rPr>
        <w:t>R</w:t>
      </w:r>
      <w:r w:rsidRPr="2BE68D48">
        <w:rPr>
          <w:highlight w:val="yellow"/>
        </w:rPr>
        <w:t>ecipient/ grantee]</w:t>
      </w:r>
      <w:r w:rsidRPr="2BE68D48">
        <w:t xml:space="preserve"> </w:t>
      </w:r>
      <w:r w:rsidRPr="00FF0EAE">
        <w:t xml:space="preserve">will, to the greatest extent feasible, </w:t>
      </w:r>
      <w:r>
        <w:t>ensure that employment and other economic</w:t>
      </w:r>
      <w:r w:rsidRPr="00FF0EAE">
        <w:t xml:space="preserve"> opportunities</w:t>
      </w:r>
      <w:r>
        <w:t xml:space="preserve"> are directed</w:t>
      </w:r>
      <w:r w:rsidRPr="00FF0EAE">
        <w:t xml:space="preserve"> to low- and very low-income persons (Section 3 </w:t>
      </w:r>
      <w:r>
        <w:t>workers and Targeted Section 3 workers</w:t>
      </w:r>
      <w:r w:rsidRPr="00FF0EAE">
        <w:t>) and to eligible businesses (Section 3 Businesses) and requires the same of its contractors.</w:t>
      </w:r>
    </w:p>
    <w:p w14:paraId="55C565E5" w14:textId="0513714C" w:rsidR="00F41506" w:rsidRDefault="00F41506" w:rsidP="00F41506">
      <w:pPr>
        <w:pStyle w:val="ICFtext"/>
        <w:spacing w:line="276" w:lineRule="auto"/>
      </w:pPr>
      <w:r w:rsidRPr="2BE68D48">
        <w:rPr>
          <w:highlight w:val="yellow"/>
        </w:rPr>
        <w:t>[</w:t>
      </w:r>
      <w:r>
        <w:rPr>
          <w:highlight w:val="yellow"/>
        </w:rPr>
        <w:t>R</w:t>
      </w:r>
      <w:r w:rsidRPr="2BE68D48">
        <w:rPr>
          <w:highlight w:val="yellow"/>
        </w:rPr>
        <w:t>ecipient/</w:t>
      </w:r>
      <w:r w:rsidR="008077B3" w:rsidRPr="2BE68D48">
        <w:rPr>
          <w:highlight w:val="yellow"/>
        </w:rPr>
        <w:t>grantee]</w:t>
      </w:r>
      <w:r w:rsidR="008077B3" w:rsidRPr="2BE68D48">
        <w:t xml:space="preserve"> may</w:t>
      </w:r>
      <w:r w:rsidRPr="2BE68D48">
        <w:t xml:space="preserve"> amend its Section 3 Policies and Procedures document as necessary to ensure continued compliance with HUD’s requirements and/or to reflect updated Section 3 guidance and outreach strategies.</w:t>
      </w:r>
    </w:p>
    <w:p w14:paraId="10E2DD62" w14:textId="206EEBCA" w:rsidR="00F41506" w:rsidRDefault="00F41506" w:rsidP="00F41506">
      <w:pPr>
        <w:pStyle w:val="Heading2"/>
      </w:pPr>
      <w:bookmarkStart w:id="9" w:name="_Toc17752074"/>
      <w:bookmarkStart w:id="10" w:name="_Toc75873424"/>
      <w:r>
        <w:t>C</w:t>
      </w:r>
      <w:r w:rsidR="00BA0973">
        <w:t xml:space="preserve">. </w:t>
      </w:r>
      <w:r w:rsidR="00BA0973" w:rsidRPr="00B10448">
        <w:t>APPLICABILITY</w:t>
      </w:r>
      <w:bookmarkEnd w:id="9"/>
      <w:bookmarkEnd w:id="10"/>
      <w:r w:rsidR="00BA0973" w:rsidRPr="454EF9E5">
        <w:t xml:space="preserve"> </w:t>
      </w:r>
    </w:p>
    <w:p w14:paraId="6A53AE3F" w14:textId="4820E1C9" w:rsidR="00F41506" w:rsidRPr="00C931D9" w:rsidRDefault="00F41506" w:rsidP="00F41506">
      <w:pPr>
        <w:pStyle w:val="ICFtext"/>
        <w:spacing w:line="276" w:lineRule="auto"/>
      </w:pPr>
      <w:r>
        <w:t>For public housing financial assistance, all funding is covered, regardless of the amount of expenditure or size</w:t>
      </w:r>
      <w:r w:rsidR="00790570">
        <w:t xml:space="preserve"> of a </w:t>
      </w:r>
      <w:r>
        <w:t>contract.  T</w:t>
      </w:r>
      <w:r w:rsidRPr="00C931D9">
        <w:t>his p</w:t>
      </w:r>
      <w:r>
        <w:t>lan</w:t>
      </w:r>
      <w:r w:rsidRPr="00C931D9">
        <w:t xml:space="preserve"> applies to</w:t>
      </w:r>
      <w:r>
        <w:t xml:space="preserve"> d</w:t>
      </w:r>
      <w:r w:rsidRPr="00C931D9">
        <w:t xml:space="preserve">evelopment </w:t>
      </w:r>
      <w:r>
        <w:t>a</w:t>
      </w:r>
      <w:r w:rsidRPr="00C931D9">
        <w:t>ssistance</w:t>
      </w:r>
      <w:r>
        <w:t>, operating funds, capital funds, and all mixed-finance development.</w:t>
      </w:r>
    </w:p>
    <w:p w14:paraId="2750A930" w14:textId="0DB014E6" w:rsidR="00F41506" w:rsidRDefault="00F41506" w:rsidP="00F41506">
      <w:pPr>
        <w:pStyle w:val="ICFtext"/>
        <w:spacing w:line="276" w:lineRule="auto"/>
      </w:pPr>
      <w:r>
        <w:t xml:space="preserve">For housing and community development financial assistance, this plan applies to housing rehabilitation, housing construction, and other public construction projects that </w:t>
      </w:r>
      <w:r w:rsidR="002369AD">
        <w:t>exceed</w:t>
      </w:r>
      <w:r>
        <w:t xml:space="preserve"> $200,000 or more of housing and community development financial assistance from one or more HUD programs.  Applicability is determined at the project level.</w:t>
      </w:r>
    </w:p>
    <w:p w14:paraId="5C776B68" w14:textId="756E7B35" w:rsidR="00F41506" w:rsidRDefault="481AEEF9" w:rsidP="00F41506">
      <w:pPr>
        <w:pStyle w:val="ICFtext"/>
        <w:spacing w:line="276" w:lineRule="auto"/>
      </w:pPr>
      <w:r>
        <w:t xml:space="preserve">For projects funded with Lead and Hazard Control and Healthy Homes Programs, this plan applies to projects that </w:t>
      </w:r>
      <w:r w:rsidR="002369AD">
        <w:t>exceed</w:t>
      </w:r>
      <w:r>
        <w:t xml:space="preserve"> $100,000.  </w:t>
      </w:r>
    </w:p>
    <w:p w14:paraId="6C604DDE" w14:textId="68FFBFBA" w:rsidR="00F41506" w:rsidRDefault="00F41506" w:rsidP="00F41506">
      <w:pPr>
        <w:pStyle w:val="ICFtext"/>
        <w:spacing w:line="276" w:lineRule="auto"/>
      </w:pPr>
      <w:r w:rsidRPr="00312B6B">
        <w:t xml:space="preserve">This plan also applies to projects that include multiple funding sources.  </w:t>
      </w:r>
      <w:r w:rsidR="00312B6B">
        <w:t xml:space="preserve">Multiple funding source </w:t>
      </w:r>
      <w:r w:rsidRPr="00312B6B">
        <w:t xml:space="preserve">projects </w:t>
      </w:r>
      <w:r w:rsidR="00312B6B">
        <w:t>include projects that include</w:t>
      </w:r>
      <w:r w:rsidRPr="00312B6B">
        <w:t xml:space="preserve"> public housing financial </w:t>
      </w:r>
      <w:r w:rsidR="00313D9D" w:rsidRPr="00312B6B">
        <w:t>assistance</w:t>
      </w:r>
      <w:r w:rsidRPr="00312B6B">
        <w:t xml:space="preserve">, </w:t>
      </w:r>
      <w:proofErr w:type="gramStart"/>
      <w:r w:rsidRPr="00312B6B">
        <w:t>housing</w:t>
      </w:r>
      <w:proofErr w:type="gramEnd"/>
      <w:r w:rsidRPr="00312B6B">
        <w:t xml:space="preserve"> and community development financial assistance for single or multiple recipients, and the Lead Hazard </w:t>
      </w:r>
      <w:r w:rsidR="00ED4BCE" w:rsidRPr="00312B6B">
        <w:t xml:space="preserve">Control </w:t>
      </w:r>
      <w:r w:rsidRPr="00312B6B">
        <w:t>and Healthy Homes Program.</w:t>
      </w:r>
      <w:r>
        <w:t xml:space="preserve"> </w:t>
      </w:r>
    </w:p>
    <w:p w14:paraId="45983CBA" w14:textId="6C0993A5" w:rsidR="00F41506" w:rsidRPr="00BA7356" w:rsidRDefault="002F1FBE" w:rsidP="00F41506">
      <w:pPr>
        <w:rPr>
          <w:rFonts w:asciiTheme="majorHAnsi" w:hAnsiTheme="majorHAnsi" w:cstheme="majorHAnsi"/>
          <w:sz w:val="20"/>
          <w:szCs w:val="20"/>
        </w:rPr>
      </w:pPr>
      <w:bookmarkStart w:id="11" w:name="_Toc17752075"/>
      <w:r w:rsidRPr="002F1FBE">
        <w:rPr>
          <w:sz w:val="20"/>
          <w:szCs w:val="20"/>
        </w:rPr>
        <w:t xml:space="preserve">Section 3 requirements </w:t>
      </w:r>
      <w:r w:rsidRPr="002F1FBE">
        <w:rPr>
          <w:b/>
          <w:bCs/>
          <w:sz w:val="20"/>
          <w:szCs w:val="20"/>
        </w:rPr>
        <w:t>do not</w:t>
      </w:r>
      <w:r w:rsidRPr="002F1FBE">
        <w:rPr>
          <w:sz w:val="20"/>
          <w:szCs w:val="20"/>
        </w:rPr>
        <w:t xml:space="preserve"> apply to:</w:t>
      </w:r>
      <w:r>
        <w:rPr>
          <w:sz w:val="20"/>
          <w:szCs w:val="20"/>
        </w:rPr>
        <w:t xml:space="preserve"> 1) </w:t>
      </w:r>
      <w:r w:rsidRPr="002F1FBE">
        <w:rPr>
          <w:sz w:val="20"/>
          <w:szCs w:val="20"/>
        </w:rPr>
        <w:t>Material Supply Contracts - § 75.3(b)</w:t>
      </w:r>
      <w:r>
        <w:rPr>
          <w:sz w:val="20"/>
          <w:szCs w:val="20"/>
        </w:rPr>
        <w:t xml:space="preserve">, 2) </w:t>
      </w:r>
      <w:r w:rsidRPr="002F1FBE">
        <w:rPr>
          <w:sz w:val="20"/>
          <w:szCs w:val="20"/>
        </w:rPr>
        <w:t>Indian and Tribal Preferences - § 75.3(c)</w:t>
      </w:r>
      <w:r>
        <w:rPr>
          <w:sz w:val="20"/>
          <w:szCs w:val="20"/>
        </w:rPr>
        <w:t xml:space="preserve">, and 3) </w:t>
      </w:r>
      <w:r w:rsidRPr="002F1FBE">
        <w:rPr>
          <w:sz w:val="20"/>
          <w:szCs w:val="20"/>
        </w:rPr>
        <w:t xml:space="preserve">Other HUD assistance and other Federal assistance </w:t>
      </w:r>
      <w:r w:rsidR="00F816DC">
        <w:rPr>
          <w:sz w:val="20"/>
          <w:szCs w:val="20"/>
        </w:rPr>
        <w:t>not subject to Section 3</w:t>
      </w:r>
      <w:r w:rsidRPr="002F1FBE">
        <w:rPr>
          <w:sz w:val="20"/>
          <w:szCs w:val="20"/>
        </w:rPr>
        <w:t xml:space="preserve"> §75.3 (d)</w:t>
      </w:r>
      <w:r w:rsidR="00EE6044">
        <w:rPr>
          <w:sz w:val="20"/>
          <w:szCs w:val="20"/>
        </w:rPr>
        <w:t>.  H</w:t>
      </w:r>
      <w:r>
        <w:rPr>
          <w:sz w:val="20"/>
          <w:szCs w:val="20"/>
        </w:rPr>
        <w:t>owever,</w:t>
      </w:r>
      <w:r w:rsidR="00F816DC">
        <w:rPr>
          <w:sz w:val="20"/>
          <w:szCs w:val="20"/>
        </w:rPr>
        <w:t xml:space="preserve"> for</w:t>
      </w:r>
      <w:r>
        <w:rPr>
          <w:sz w:val="20"/>
          <w:szCs w:val="20"/>
        </w:rPr>
        <w:t xml:space="preserve"> </w:t>
      </w:r>
      <w:r w:rsidR="00F816DC">
        <w:rPr>
          <w:sz w:val="20"/>
          <w:szCs w:val="20"/>
        </w:rPr>
        <w:t>financial assistance</w:t>
      </w:r>
      <w:r w:rsidRPr="002F1FBE">
        <w:rPr>
          <w:sz w:val="20"/>
          <w:szCs w:val="20"/>
        </w:rPr>
        <w:t xml:space="preserve"> that </w:t>
      </w:r>
      <w:r w:rsidR="00F816DC">
        <w:rPr>
          <w:sz w:val="20"/>
          <w:szCs w:val="20"/>
        </w:rPr>
        <w:t>is</w:t>
      </w:r>
      <w:r w:rsidRPr="002F1FBE">
        <w:rPr>
          <w:sz w:val="20"/>
          <w:szCs w:val="20"/>
        </w:rPr>
        <w:t xml:space="preserve"> not subject to Section 3</w:t>
      </w:r>
      <w:r w:rsidR="00F816DC">
        <w:rPr>
          <w:sz w:val="20"/>
          <w:szCs w:val="20"/>
        </w:rPr>
        <w:t>, recipients</w:t>
      </w:r>
      <w:r w:rsidRPr="002F1FBE">
        <w:rPr>
          <w:sz w:val="20"/>
          <w:szCs w:val="20"/>
        </w:rPr>
        <w:t xml:space="preserve"> are encouraged to consider ways to support the purpose of Section 3. </w:t>
      </w:r>
    </w:p>
    <w:p w14:paraId="7C5E87CE" w14:textId="77777777" w:rsidR="00F41506" w:rsidRDefault="00F41506" w:rsidP="00F41506">
      <w:pPr>
        <w:rPr>
          <w:rFonts w:eastAsiaTheme="majorEastAsia" w:cstheme="majorBidi"/>
          <w:b/>
          <w:bCs/>
          <w:color w:val="003E68"/>
          <w:sz w:val="44"/>
          <w:szCs w:val="32"/>
        </w:rPr>
      </w:pPr>
      <w:r>
        <w:br w:type="page"/>
      </w:r>
    </w:p>
    <w:p w14:paraId="518CDAAD" w14:textId="77777777" w:rsidR="00F41506" w:rsidRDefault="00F41506" w:rsidP="00F41506">
      <w:pPr>
        <w:pStyle w:val="Heading1"/>
        <w:numPr>
          <w:ilvl w:val="0"/>
          <w:numId w:val="8"/>
        </w:numPr>
        <w:pBdr>
          <w:bottom w:val="none" w:sz="0" w:space="0" w:color="auto"/>
        </w:pBdr>
        <w:spacing w:after="0" w:line="240" w:lineRule="auto"/>
      </w:pPr>
      <w:bookmarkStart w:id="12" w:name="_Toc75873425"/>
      <w:r>
        <w:lastRenderedPageBreak/>
        <w:t>Section 3 Coordinator</w:t>
      </w:r>
      <w:bookmarkEnd w:id="11"/>
      <w:bookmarkEnd w:id="12"/>
      <w:r>
        <w:t xml:space="preserve"> </w:t>
      </w:r>
    </w:p>
    <w:p w14:paraId="675AA4E1" w14:textId="270E1617" w:rsidR="00F41506" w:rsidRDefault="00FA75B4" w:rsidP="00F41506">
      <w:pPr>
        <w:pStyle w:val="ICFtext"/>
        <w:spacing w:line="276" w:lineRule="auto"/>
        <w:rPr>
          <w:szCs w:val="20"/>
        </w:rPr>
      </w:pPr>
      <w:r>
        <w:rPr>
          <w:highlight w:val="yellow"/>
        </w:rPr>
        <w:br/>
      </w:r>
      <w:r w:rsidR="00F41506" w:rsidRPr="00654071">
        <w:rPr>
          <w:highlight w:val="yellow"/>
        </w:rPr>
        <w:t>[Recipient/grantee]</w:t>
      </w:r>
      <w:r w:rsidR="00F41506">
        <w:t xml:space="preserve">’s </w:t>
      </w:r>
      <w:r w:rsidR="00F41506" w:rsidRPr="2BE68D48">
        <w:t>Section 3 Coordinator serves as the central point of contact for Section 3 compliance for</w:t>
      </w:r>
      <w:r w:rsidR="00F41506">
        <w:t xml:space="preserve"> </w:t>
      </w:r>
      <w:bookmarkStart w:id="13" w:name="_Hlk73967598"/>
      <w:r w:rsidR="00F41506" w:rsidRPr="00654071">
        <w:rPr>
          <w:highlight w:val="yellow"/>
        </w:rPr>
        <w:t>[</w:t>
      </w:r>
      <w:r w:rsidR="00F41506">
        <w:rPr>
          <w:highlight w:val="yellow"/>
        </w:rPr>
        <w:t>r</w:t>
      </w:r>
      <w:r w:rsidR="00F41506" w:rsidRPr="00654071">
        <w:rPr>
          <w:highlight w:val="yellow"/>
        </w:rPr>
        <w:t>ecipient/grantee]</w:t>
      </w:r>
      <w:r w:rsidR="00F41506" w:rsidRPr="2BE68D48">
        <w:t xml:space="preserve"> </w:t>
      </w:r>
      <w:bookmarkEnd w:id="13"/>
      <w:r w:rsidR="00F41506" w:rsidRPr="2BE68D48">
        <w:t>and its</w:t>
      </w:r>
      <w:r w:rsidR="00F41506">
        <w:t xml:space="preserve"> subrecipients, </w:t>
      </w:r>
      <w:r w:rsidR="00F41506" w:rsidRPr="2BE68D48">
        <w:t xml:space="preserve">contractors </w:t>
      </w:r>
      <w:r w:rsidR="00F41506">
        <w:t xml:space="preserve">and subcontractors </w:t>
      </w:r>
      <w:r w:rsidR="00F41506" w:rsidRPr="2BE68D48">
        <w:t xml:space="preserve">supporting </w:t>
      </w:r>
      <w:r w:rsidR="00F41506">
        <w:t xml:space="preserve">the </w:t>
      </w:r>
      <w:r w:rsidR="00F41506" w:rsidRPr="2BE68D48">
        <w:t>program.</w:t>
      </w:r>
      <w:r w:rsidR="006332E5">
        <w:t xml:space="preserve"> </w:t>
      </w:r>
      <w:r w:rsidR="00F41506" w:rsidRPr="2BE68D48">
        <w:t xml:space="preserve"> </w:t>
      </w:r>
      <w:r w:rsidR="00F41506">
        <w:t>Subrecipients, contractors, s</w:t>
      </w:r>
      <w:r w:rsidR="00F41506" w:rsidRPr="2BE68D48">
        <w:t>ubcontractors</w:t>
      </w:r>
      <w:r w:rsidR="00F41506">
        <w:t xml:space="preserve"> and others</w:t>
      </w:r>
      <w:r w:rsidR="00F41506" w:rsidRPr="2BE68D48">
        <w:t xml:space="preserve"> are encouraged to reach out to </w:t>
      </w:r>
      <w:r w:rsidR="00F41506">
        <w:t>[recipient/grantee]’s</w:t>
      </w:r>
      <w:r w:rsidR="00F41506" w:rsidRPr="2BE68D48">
        <w:t xml:space="preserve"> Section 3 Coordinator with questions regarding Section 3 compliance:</w:t>
      </w:r>
    </w:p>
    <w:p w14:paraId="1B743803" w14:textId="77777777" w:rsidR="00F41506" w:rsidRPr="00336672" w:rsidRDefault="00F41506" w:rsidP="00F41506">
      <w:pPr>
        <w:pStyle w:val="ICFtext"/>
        <w:spacing w:line="276" w:lineRule="auto"/>
        <w:rPr>
          <w:rFonts w:asciiTheme="majorHAnsi" w:eastAsiaTheme="majorEastAsia" w:hAnsiTheme="majorHAnsi" w:cstheme="majorBidi"/>
        </w:rPr>
      </w:pPr>
      <w:r w:rsidRPr="00336672">
        <w:rPr>
          <w:b/>
          <w:bCs/>
          <w:highlight w:val="yellow"/>
        </w:rPr>
        <w:t>[</w:t>
      </w:r>
      <w:r w:rsidRPr="00ED4BCE">
        <w:rPr>
          <w:rFonts w:cs="Arial"/>
          <w:b/>
          <w:bCs/>
          <w:szCs w:val="20"/>
          <w:highlight w:val="yellow"/>
        </w:rPr>
        <w:t>coordinator name]</w:t>
      </w:r>
      <w:r w:rsidRPr="00ED4BCE">
        <w:rPr>
          <w:rFonts w:cs="Arial"/>
          <w:szCs w:val="20"/>
          <w:highlight w:val="yellow"/>
        </w:rPr>
        <w:br/>
        <w:t>[coordinator title]</w:t>
      </w:r>
      <w:r w:rsidRPr="00ED4BCE">
        <w:rPr>
          <w:rFonts w:cs="Arial"/>
          <w:szCs w:val="20"/>
          <w:highlight w:val="yellow"/>
        </w:rPr>
        <w:br/>
      </w:r>
      <w:r w:rsidRPr="00ED4BCE">
        <w:rPr>
          <w:rFonts w:eastAsiaTheme="majorEastAsia" w:cs="Arial"/>
          <w:szCs w:val="20"/>
          <w:highlight w:val="yellow"/>
        </w:rPr>
        <w:t>[coordinator email]</w:t>
      </w:r>
      <w:r>
        <w:rPr>
          <w:rFonts w:asciiTheme="majorHAnsi" w:eastAsiaTheme="majorEastAsia" w:hAnsiTheme="majorHAnsi" w:cstheme="majorBidi"/>
        </w:rPr>
        <w:br/>
      </w:r>
    </w:p>
    <w:p w14:paraId="5495909F" w14:textId="34E1F1F9" w:rsidR="00F41506" w:rsidRDefault="00F41506" w:rsidP="00F41506">
      <w:pPr>
        <w:pStyle w:val="Heading1"/>
        <w:numPr>
          <w:ilvl w:val="0"/>
          <w:numId w:val="8"/>
        </w:numPr>
        <w:pBdr>
          <w:bottom w:val="none" w:sz="0" w:space="0" w:color="auto"/>
        </w:pBdr>
        <w:spacing w:after="0" w:line="240" w:lineRule="auto"/>
      </w:pPr>
      <w:bookmarkStart w:id="14" w:name="_Toc75873426"/>
      <w:bookmarkStart w:id="15" w:name="_Toc17752081"/>
      <w:r>
        <w:t>Employment, Training, and Contracting Goals</w:t>
      </w:r>
      <w:bookmarkEnd w:id="14"/>
      <w:r w:rsidR="001A0FC2">
        <w:br/>
      </w:r>
    </w:p>
    <w:p w14:paraId="08DA132F" w14:textId="505A6DA5" w:rsidR="00F41506" w:rsidRDefault="00F41506" w:rsidP="00F41506">
      <w:pPr>
        <w:pStyle w:val="Heading2"/>
      </w:pPr>
      <w:bookmarkStart w:id="16" w:name="_Toc75873427"/>
      <w:r>
        <w:t>A. SAFE HARBOR COMPLIANCE</w:t>
      </w:r>
      <w:bookmarkEnd w:id="16"/>
      <w:r>
        <w:t xml:space="preserve"> </w:t>
      </w:r>
    </w:p>
    <w:p w14:paraId="311EA95F" w14:textId="77777777" w:rsidR="00F41506" w:rsidRDefault="00F41506" w:rsidP="00F41506">
      <w:pPr>
        <w:spacing w:line="276" w:lineRule="auto"/>
        <w:rPr>
          <w:sz w:val="20"/>
          <w:szCs w:val="20"/>
        </w:rPr>
      </w:pPr>
      <w:r w:rsidRPr="00DC3C10">
        <w:rPr>
          <w:rFonts w:eastAsia="Calibri"/>
          <w:sz w:val="20"/>
          <w:szCs w:val="20"/>
          <w:highlight w:val="yellow"/>
        </w:rPr>
        <w:t>[</w:t>
      </w:r>
      <w:r>
        <w:rPr>
          <w:rFonts w:eastAsia="Calibri"/>
          <w:sz w:val="20"/>
          <w:szCs w:val="20"/>
          <w:highlight w:val="yellow"/>
        </w:rPr>
        <w:t>R</w:t>
      </w:r>
      <w:r w:rsidRPr="00DC3C10">
        <w:rPr>
          <w:rFonts w:eastAsia="Calibri"/>
          <w:sz w:val="20"/>
          <w:szCs w:val="20"/>
          <w:highlight w:val="yellow"/>
        </w:rPr>
        <w:t>ecipient/grantee]</w:t>
      </w:r>
      <w:r w:rsidRPr="00DC3C10">
        <w:rPr>
          <w:rFonts w:eastAsia="Calibri"/>
          <w:sz w:val="20"/>
          <w:szCs w:val="20"/>
        </w:rPr>
        <w:t xml:space="preserve"> </w:t>
      </w:r>
      <w:r>
        <w:rPr>
          <w:sz w:val="20"/>
          <w:szCs w:val="20"/>
        </w:rPr>
        <w:t xml:space="preserve">will be considered to have complied with the Section 3 requirements and met safe harbor, if they certify that they followed the required prioritization of effort and met or exceeded the Section 3 benchmarks, absent evidence of the contrary. </w:t>
      </w:r>
    </w:p>
    <w:p w14:paraId="4457BA01" w14:textId="77777777" w:rsidR="00F41506" w:rsidRDefault="00F41506" w:rsidP="00F41506">
      <w:pPr>
        <w:spacing w:line="276" w:lineRule="auto"/>
        <w:rPr>
          <w:sz w:val="20"/>
          <w:szCs w:val="20"/>
        </w:rPr>
      </w:pPr>
      <w:r>
        <w:rPr>
          <w:sz w:val="20"/>
          <w:szCs w:val="20"/>
        </w:rPr>
        <w:t xml:space="preserve">Prior to the beginning of work, contractors and subcontractors will be required to certify that they will follow the required prioritization of effort for Section 3 workers, Targeted Section 3 workers, and Section 3 business concerns as outlined below in </w:t>
      </w:r>
      <w:hyperlink w:anchor="_C._CERTIFICATION_OF" w:history="1">
        <w:r w:rsidRPr="00F7252D">
          <w:rPr>
            <w:rStyle w:val="Hyperlink"/>
            <w:sz w:val="20"/>
            <w:szCs w:val="20"/>
          </w:rPr>
          <w:t>section C</w:t>
        </w:r>
      </w:hyperlink>
      <w:r>
        <w:rPr>
          <w:sz w:val="20"/>
          <w:szCs w:val="20"/>
        </w:rPr>
        <w:t>.  After completion of the project, on the Section 3 Cumulative Report, contractors and subcontractors will be required to certify that they followed the prioritization of effort requirements.</w:t>
      </w:r>
    </w:p>
    <w:p w14:paraId="11202805" w14:textId="77777777" w:rsidR="00F41506" w:rsidRPr="00100DC0" w:rsidRDefault="00F41506" w:rsidP="00F41506">
      <w:pPr>
        <w:spacing w:line="276" w:lineRule="auto"/>
        <w:rPr>
          <w:sz w:val="20"/>
          <w:szCs w:val="20"/>
        </w:rPr>
      </w:pPr>
      <w:r>
        <w:rPr>
          <w:sz w:val="20"/>
          <w:szCs w:val="20"/>
        </w:rPr>
        <w:t xml:space="preserve">If </w:t>
      </w:r>
      <w:r>
        <w:rPr>
          <w:rFonts w:eastAsia="Calibri"/>
          <w:sz w:val="20"/>
          <w:szCs w:val="20"/>
        </w:rPr>
        <w:t>the contractor and subcontractor does not meet the safe harbor requirements, they must provide evidence that they have made qualitative efforts to assist low and very low-income persons with employment and training opportunities.</w:t>
      </w:r>
    </w:p>
    <w:p w14:paraId="19AC0017" w14:textId="77777777" w:rsidR="00F41506" w:rsidRDefault="00F41506" w:rsidP="00F41506"/>
    <w:p w14:paraId="768C35A3" w14:textId="030F3DA2" w:rsidR="00F41506" w:rsidRDefault="00F41506" w:rsidP="00F41506">
      <w:pPr>
        <w:pStyle w:val="Heading2"/>
      </w:pPr>
      <w:bookmarkStart w:id="17" w:name="_Toc75873428"/>
      <w:r>
        <w:t>B. SAFE HARBOR BENCHMARKS</w:t>
      </w:r>
      <w:bookmarkEnd w:id="17"/>
    </w:p>
    <w:p w14:paraId="7BF2B2C2" w14:textId="3D75092C" w:rsidR="00F41506" w:rsidRPr="00DC3C10" w:rsidRDefault="00F41506" w:rsidP="00F41506">
      <w:pPr>
        <w:spacing w:line="276" w:lineRule="auto"/>
        <w:rPr>
          <w:rFonts w:eastAsia="Calibri"/>
          <w:sz w:val="20"/>
          <w:szCs w:val="20"/>
        </w:rPr>
      </w:pPr>
      <w:bookmarkStart w:id="18" w:name="_Hlk73967953"/>
      <w:bookmarkEnd w:id="15"/>
      <w:r w:rsidRPr="00DC3C10">
        <w:rPr>
          <w:rFonts w:eastAsia="Calibri"/>
          <w:sz w:val="20"/>
          <w:szCs w:val="20"/>
          <w:highlight w:val="yellow"/>
        </w:rPr>
        <w:t>[</w:t>
      </w:r>
      <w:r>
        <w:rPr>
          <w:rFonts w:eastAsia="Calibri"/>
          <w:sz w:val="20"/>
          <w:szCs w:val="20"/>
          <w:highlight w:val="yellow"/>
        </w:rPr>
        <w:t>R</w:t>
      </w:r>
      <w:r w:rsidRPr="00DC3C10">
        <w:rPr>
          <w:rFonts w:eastAsia="Calibri"/>
          <w:sz w:val="20"/>
          <w:szCs w:val="20"/>
          <w:highlight w:val="yellow"/>
        </w:rPr>
        <w:t>ecipient/grantee</w:t>
      </w:r>
      <w:bookmarkEnd w:id="18"/>
      <w:r w:rsidRPr="00DC3C10">
        <w:rPr>
          <w:rFonts w:eastAsia="Calibri"/>
          <w:sz w:val="20"/>
          <w:szCs w:val="20"/>
          <w:highlight w:val="yellow"/>
        </w:rPr>
        <w:t>]</w:t>
      </w:r>
      <w:r w:rsidRPr="00DC3C10">
        <w:rPr>
          <w:rFonts w:eastAsia="Calibri"/>
          <w:sz w:val="20"/>
          <w:szCs w:val="20"/>
        </w:rPr>
        <w:t xml:space="preserve"> has established employment and training goals that subrecipients, contractors, and subcontractors should meet </w:t>
      </w:r>
      <w:proofErr w:type="gramStart"/>
      <w:r w:rsidRPr="00DC3C10">
        <w:rPr>
          <w:rFonts w:eastAsia="Calibri"/>
          <w:sz w:val="20"/>
          <w:szCs w:val="20"/>
        </w:rPr>
        <w:t>in order to</w:t>
      </w:r>
      <w:proofErr w:type="gramEnd"/>
      <w:r w:rsidRPr="00DC3C10">
        <w:rPr>
          <w:rFonts w:eastAsia="Calibri"/>
          <w:sz w:val="20"/>
          <w:szCs w:val="20"/>
        </w:rPr>
        <w:t xml:space="preserve"> comply with Section 3 requirements outlined in </w:t>
      </w:r>
      <w:r w:rsidRPr="00E508AB">
        <w:rPr>
          <w:rFonts w:eastAsia="Calibri"/>
          <w:sz w:val="20"/>
          <w:szCs w:val="20"/>
          <w:highlight w:val="yellow"/>
        </w:rPr>
        <w:t>[</w:t>
      </w:r>
      <w:r>
        <w:rPr>
          <w:rFonts w:eastAsia="Calibri"/>
          <w:sz w:val="20"/>
          <w:szCs w:val="20"/>
          <w:highlight w:val="yellow"/>
        </w:rPr>
        <w:t xml:space="preserve"> 24 CFR Part </w:t>
      </w:r>
      <w:r w:rsidRPr="00E508AB">
        <w:rPr>
          <w:rFonts w:eastAsia="Calibri"/>
          <w:color w:val="000000"/>
          <w:sz w:val="20"/>
          <w:szCs w:val="20"/>
          <w:highlight w:val="yellow"/>
          <w:shd w:val="clear" w:color="auto" w:fill="FFFFFF"/>
        </w:rPr>
        <w:t xml:space="preserve">75.9 </w:t>
      </w:r>
      <w:r>
        <w:rPr>
          <w:rFonts w:eastAsia="Calibri"/>
          <w:color w:val="000000"/>
          <w:sz w:val="20"/>
          <w:szCs w:val="20"/>
          <w:highlight w:val="yellow"/>
          <w:shd w:val="clear" w:color="auto" w:fill="FFFFFF"/>
        </w:rPr>
        <w:t>- f</w:t>
      </w:r>
      <w:r w:rsidRPr="00E508AB">
        <w:rPr>
          <w:rFonts w:eastAsia="Calibri"/>
          <w:color w:val="000000"/>
          <w:sz w:val="20"/>
          <w:szCs w:val="20"/>
          <w:highlight w:val="yellow"/>
          <w:shd w:val="clear" w:color="auto" w:fill="FFFFFF"/>
        </w:rPr>
        <w:t>or public housing financial assistance</w:t>
      </w:r>
      <w:r>
        <w:rPr>
          <w:rFonts w:eastAsia="Calibri"/>
          <w:color w:val="000000"/>
          <w:sz w:val="20"/>
          <w:szCs w:val="20"/>
          <w:shd w:val="clear" w:color="auto" w:fill="FFFFFF"/>
        </w:rPr>
        <w:t>]</w:t>
      </w:r>
      <w:r w:rsidRPr="00DC3C10">
        <w:rPr>
          <w:rFonts w:eastAsia="Calibri"/>
          <w:color w:val="000000"/>
          <w:sz w:val="20"/>
          <w:szCs w:val="20"/>
          <w:shd w:val="clear" w:color="auto" w:fill="FFFFFF"/>
        </w:rPr>
        <w:t xml:space="preserve"> or</w:t>
      </w:r>
      <w:r w:rsidRPr="00DC3C10">
        <w:rPr>
          <w:rFonts w:eastAsia="Calibri"/>
          <w:sz w:val="20"/>
          <w:szCs w:val="20"/>
        </w:rPr>
        <w:t xml:space="preserve"> </w:t>
      </w:r>
      <w:r w:rsidRPr="00697033">
        <w:rPr>
          <w:rFonts w:eastAsia="Calibri"/>
          <w:sz w:val="20"/>
          <w:szCs w:val="20"/>
          <w:highlight w:val="yellow"/>
        </w:rPr>
        <w:t>[</w:t>
      </w:r>
      <w:r>
        <w:rPr>
          <w:rFonts w:eastAsia="Calibri"/>
          <w:sz w:val="20"/>
          <w:szCs w:val="20"/>
          <w:highlight w:val="yellow"/>
        </w:rPr>
        <w:t xml:space="preserve">24 CFR Part </w:t>
      </w:r>
      <w:r w:rsidRPr="00697033">
        <w:rPr>
          <w:rFonts w:eastAsia="Calibri"/>
          <w:color w:val="000000"/>
          <w:sz w:val="20"/>
          <w:szCs w:val="20"/>
          <w:highlight w:val="yellow"/>
          <w:shd w:val="clear" w:color="auto" w:fill="FFFFFF"/>
        </w:rPr>
        <w:t>75.19 - for housing and community development financial assistance</w:t>
      </w:r>
      <w:r>
        <w:rPr>
          <w:rFonts w:eastAsia="Calibri"/>
          <w:color w:val="000000"/>
          <w:sz w:val="20"/>
          <w:szCs w:val="20"/>
          <w:shd w:val="clear" w:color="auto" w:fill="FFFFFF"/>
        </w:rPr>
        <w:t>]</w:t>
      </w:r>
      <w:r w:rsidRPr="00DC3C10">
        <w:rPr>
          <w:rFonts w:eastAsia="Calibri"/>
          <w:sz w:val="20"/>
          <w:szCs w:val="20"/>
        </w:rPr>
        <w:t xml:space="preserve">. </w:t>
      </w:r>
      <w:r w:rsidR="00523ECA">
        <w:rPr>
          <w:rFonts w:eastAsia="Calibri"/>
          <w:sz w:val="20"/>
          <w:szCs w:val="20"/>
        </w:rPr>
        <w:t xml:space="preserve"> </w:t>
      </w:r>
      <w:r w:rsidRPr="00DC3C10">
        <w:rPr>
          <w:rFonts w:eastAsia="Calibri"/>
          <w:sz w:val="20"/>
          <w:szCs w:val="20"/>
        </w:rPr>
        <w:t>The</w:t>
      </w:r>
      <w:r>
        <w:rPr>
          <w:rFonts w:eastAsia="Calibri"/>
          <w:sz w:val="20"/>
          <w:szCs w:val="20"/>
        </w:rPr>
        <w:t xml:space="preserve"> safe harbor</w:t>
      </w:r>
      <w:r w:rsidRPr="00DC3C10">
        <w:rPr>
          <w:rFonts w:eastAsia="Calibri"/>
          <w:sz w:val="20"/>
          <w:szCs w:val="20"/>
        </w:rPr>
        <w:t xml:space="preserve"> benchmark goals are as follows:</w:t>
      </w:r>
    </w:p>
    <w:p w14:paraId="28C0C91E" w14:textId="77777777" w:rsidR="00F41506" w:rsidRDefault="00F41506" w:rsidP="00F41506">
      <w:pPr>
        <w:pStyle w:val="ICFtext"/>
        <w:spacing w:line="276" w:lineRule="auto"/>
      </w:pPr>
    </w:p>
    <w:p w14:paraId="06F05B7E" w14:textId="77777777" w:rsidR="00F41506" w:rsidRDefault="00F41506" w:rsidP="00F41506">
      <w:pPr>
        <w:spacing w:line="276" w:lineRule="auto"/>
        <w:rPr>
          <w:b/>
          <w:bCs/>
          <w:i/>
          <w:iCs/>
          <w:sz w:val="20"/>
          <w:szCs w:val="20"/>
        </w:rPr>
      </w:pPr>
      <w:bookmarkStart w:id="19" w:name="_Toc17752082"/>
      <w:r w:rsidRPr="001414A9">
        <w:rPr>
          <w:b/>
          <w:bCs/>
          <w:i/>
          <w:iCs/>
          <w:sz w:val="20"/>
          <w:szCs w:val="20"/>
        </w:rPr>
        <w:t>(</w:t>
      </w:r>
      <w:proofErr w:type="gramStart"/>
      <w:r w:rsidRPr="001414A9">
        <w:rPr>
          <w:b/>
          <w:bCs/>
          <w:i/>
          <w:iCs/>
          <w:sz w:val="20"/>
          <w:szCs w:val="20"/>
        </w:rPr>
        <w:t>for</w:t>
      </w:r>
      <w:proofErr w:type="gramEnd"/>
      <w:r w:rsidRPr="001414A9">
        <w:rPr>
          <w:b/>
          <w:bCs/>
          <w:i/>
          <w:iCs/>
          <w:sz w:val="20"/>
          <w:szCs w:val="20"/>
        </w:rPr>
        <w:t xml:space="preserve"> public housing financial assistance)</w:t>
      </w:r>
    </w:p>
    <w:p w14:paraId="4DF2B136" w14:textId="77777777" w:rsidR="00F41506" w:rsidRPr="001414A9" w:rsidRDefault="00F41506" w:rsidP="00F41506">
      <w:pPr>
        <w:spacing w:line="276" w:lineRule="auto"/>
        <w:rPr>
          <w:b/>
          <w:bCs/>
          <w:i/>
          <w:iCs/>
          <w:sz w:val="20"/>
          <w:szCs w:val="20"/>
        </w:rPr>
      </w:pPr>
    </w:p>
    <w:p w14:paraId="7285468C" w14:textId="77777777" w:rsidR="00F41506" w:rsidRPr="00AD026C" w:rsidRDefault="00F41506" w:rsidP="00F41506">
      <w:pPr>
        <w:pStyle w:val="ListParagraph"/>
        <w:numPr>
          <w:ilvl w:val="0"/>
          <w:numId w:val="14"/>
        </w:numPr>
        <w:spacing w:after="200" w:line="276" w:lineRule="auto"/>
        <w:rPr>
          <w:rFonts w:ascii="Arial" w:hAnsi="Arial" w:cs="Arial"/>
          <w:sz w:val="20"/>
          <w:szCs w:val="20"/>
        </w:rPr>
      </w:pPr>
      <w:r w:rsidRPr="00AD026C">
        <w:rPr>
          <w:rFonts w:ascii="Arial" w:hAnsi="Arial" w:cs="Arial"/>
          <w:sz w:val="20"/>
          <w:szCs w:val="20"/>
        </w:rPr>
        <w:t xml:space="preserve">Twenty-five (25) percent or more of the total number of labor hours worked by all workers employed with public housing financial assistance in the PHA’s fiscal year are Section 3 </w:t>
      </w:r>
      <w:proofErr w:type="gramStart"/>
      <w:r w:rsidRPr="00AD026C">
        <w:rPr>
          <w:rFonts w:ascii="Arial" w:hAnsi="Arial" w:cs="Arial"/>
          <w:sz w:val="20"/>
          <w:szCs w:val="20"/>
        </w:rPr>
        <w:t>workers;</w:t>
      </w:r>
      <w:proofErr w:type="gramEnd"/>
      <w:r w:rsidRPr="00AD026C">
        <w:rPr>
          <w:rFonts w:ascii="Arial" w:hAnsi="Arial" w:cs="Arial"/>
          <w:sz w:val="20"/>
          <w:szCs w:val="20"/>
        </w:rPr>
        <w:t xml:space="preserve"> </w:t>
      </w:r>
    </w:p>
    <w:p w14:paraId="7DF05235" w14:textId="77777777" w:rsidR="00F41506" w:rsidRDefault="00F41506" w:rsidP="00F41506">
      <w:pPr>
        <w:spacing w:line="276" w:lineRule="auto"/>
        <w:ind w:left="720"/>
        <w:rPr>
          <w:sz w:val="20"/>
          <w:szCs w:val="20"/>
        </w:rPr>
      </w:pPr>
      <w:r w:rsidRPr="00AD026C">
        <w:rPr>
          <w:sz w:val="20"/>
          <w:szCs w:val="20"/>
        </w:rPr>
        <w:t>Section 3 Labor Hours/Total Labor Hours = 25%</w:t>
      </w:r>
    </w:p>
    <w:p w14:paraId="0639719B" w14:textId="77777777" w:rsidR="00F41506" w:rsidRDefault="00F41506" w:rsidP="00F41506">
      <w:pPr>
        <w:spacing w:line="276" w:lineRule="auto"/>
        <w:ind w:left="360"/>
        <w:rPr>
          <w:sz w:val="20"/>
          <w:szCs w:val="20"/>
        </w:rPr>
      </w:pPr>
      <w:r w:rsidRPr="00AD026C">
        <w:rPr>
          <w:sz w:val="20"/>
          <w:szCs w:val="20"/>
        </w:rPr>
        <w:lastRenderedPageBreak/>
        <w:t>And</w:t>
      </w:r>
    </w:p>
    <w:p w14:paraId="651DF783" w14:textId="77777777" w:rsidR="00F41506" w:rsidRPr="00AD026C" w:rsidRDefault="00F41506" w:rsidP="00F41506">
      <w:pPr>
        <w:pStyle w:val="ListParagraph"/>
        <w:numPr>
          <w:ilvl w:val="0"/>
          <w:numId w:val="14"/>
        </w:numPr>
        <w:spacing w:after="200" w:line="276" w:lineRule="auto"/>
        <w:rPr>
          <w:rFonts w:ascii="Arial" w:hAnsi="Arial" w:cs="Arial"/>
          <w:sz w:val="20"/>
          <w:szCs w:val="20"/>
        </w:rPr>
      </w:pPr>
      <w:r w:rsidRPr="00AD026C">
        <w:rPr>
          <w:rFonts w:ascii="Arial" w:hAnsi="Arial" w:cs="Arial"/>
          <w:sz w:val="20"/>
          <w:szCs w:val="20"/>
        </w:rPr>
        <w:t xml:space="preserve">Five (5) percent or more of the total number of labor hours worked by all workers employed with public housing financial assistance in the PHA’s fiscal year are Targeted Section 3 workers, as defined </w:t>
      </w:r>
      <w:r w:rsidRPr="00813D16">
        <w:rPr>
          <w:rFonts w:ascii="Arial" w:hAnsi="Arial" w:cs="Arial"/>
          <w:sz w:val="20"/>
          <w:szCs w:val="20"/>
        </w:rPr>
        <w:t xml:space="preserve">at </w:t>
      </w:r>
      <w:r w:rsidRPr="00813D16">
        <w:rPr>
          <w:rFonts w:ascii="Arial" w:eastAsia="Calibri" w:hAnsi="Arial" w:cs="Arial"/>
          <w:sz w:val="20"/>
          <w:szCs w:val="20"/>
        </w:rPr>
        <w:t xml:space="preserve">24 CFR Part </w:t>
      </w:r>
      <w:r w:rsidRPr="00AD026C">
        <w:rPr>
          <w:rFonts w:ascii="Arial" w:hAnsi="Arial" w:cs="Arial"/>
          <w:sz w:val="20"/>
          <w:szCs w:val="20"/>
        </w:rPr>
        <w:t>75.11.</w:t>
      </w:r>
    </w:p>
    <w:p w14:paraId="49AD414B" w14:textId="77777777" w:rsidR="00F41506" w:rsidRPr="00AD026C" w:rsidRDefault="00F41506" w:rsidP="00F41506">
      <w:pPr>
        <w:spacing w:line="276" w:lineRule="auto"/>
        <w:ind w:left="720"/>
        <w:rPr>
          <w:sz w:val="20"/>
          <w:szCs w:val="20"/>
        </w:rPr>
      </w:pPr>
      <w:r w:rsidRPr="00AD026C">
        <w:rPr>
          <w:sz w:val="20"/>
          <w:szCs w:val="20"/>
        </w:rPr>
        <w:t>Targeted Section 3 Labor Hours/Total Labor Hours = 5%</w:t>
      </w:r>
    </w:p>
    <w:p w14:paraId="16AEB8E2" w14:textId="77777777" w:rsidR="00F41506" w:rsidRPr="00AD026C" w:rsidRDefault="00F41506" w:rsidP="00F41506">
      <w:pPr>
        <w:spacing w:line="276" w:lineRule="auto"/>
        <w:rPr>
          <w:sz w:val="20"/>
          <w:szCs w:val="20"/>
        </w:rPr>
      </w:pPr>
    </w:p>
    <w:p w14:paraId="47F77963" w14:textId="77777777" w:rsidR="00F41506" w:rsidRPr="001414A9" w:rsidRDefault="00F41506" w:rsidP="00F41506">
      <w:pPr>
        <w:spacing w:line="276" w:lineRule="auto"/>
        <w:rPr>
          <w:b/>
          <w:bCs/>
          <w:i/>
          <w:iCs/>
          <w:sz w:val="20"/>
          <w:szCs w:val="20"/>
        </w:rPr>
      </w:pPr>
      <w:r w:rsidRPr="001414A9">
        <w:rPr>
          <w:b/>
          <w:bCs/>
          <w:i/>
          <w:iCs/>
          <w:sz w:val="20"/>
          <w:szCs w:val="20"/>
        </w:rPr>
        <w:t>(</w:t>
      </w:r>
      <w:proofErr w:type="gramStart"/>
      <w:r w:rsidRPr="001414A9">
        <w:rPr>
          <w:b/>
          <w:bCs/>
          <w:i/>
          <w:iCs/>
          <w:sz w:val="20"/>
          <w:szCs w:val="20"/>
        </w:rPr>
        <w:t>for</w:t>
      </w:r>
      <w:proofErr w:type="gramEnd"/>
      <w:r w:rsidRPr="001414A9">
        <w:rPr>
          <w:b/>
          <w:bCs/>
          <w:i/>
          <w:iCs/>
          <w:sz w:val="20"/>
          <w:szCs w:val="20"/>
        </w:rPr>
        <w:t xml:space="preserve"> housing and community development financial assistance) </w:t>
      </w:r>
    </w:p>
    <w:p w14:paraId="7BF8A925" w14:textId="77777777" w:rsidR="00F41506" w:rsidRPr="00AD026C" w:rsidRDefault="00F41506" w:rsidP="00F41506">
      <w:pPr>
        <w:spacing w:line="276" w:lineRule="auto"/>
        <w:rPr>
          <w:sz w:val="20"/>
          <w:szCs w:val="20"/>
        </w:rPr>
      </w:pPr>
    </w:p>
    <w:p w14:paraId="0D7DFD03" w14:textId="77777777" w:rsidR="00F41506" w:rsidRPr="00AD026C" w:rsidRDefault="00F41506" w:rsidP="00F41506">
      <w:pPr>
        <w:pStyle w:val="ListParagraph"/>
        <w:numPr>
          <w:ilvl w:val="0"/>
          <w:numId w:val="15"/>
        </w:numPr>
        <w:spacing w:after="200" w:line="276" w:lineRule="auto"/>
        <w:rPr>
          <w:rFonts w:ascii="Arial" w:hAnsi="Arial" w:cs="Arial"/>
          <w:sz w:val="20"/>
          <w:szCs w:val="20"/>
        </w:rPr>
      </w:pPr>
      <w:r w:rsidRPr="00AD026C">
        <w:rPr>
          <w:rFonts w:ascii="Arial" w:hAnsi="Arial" w:cs="Arial"/>
          <w:sz w:val="20"/>
          <w:szCs w:val="20"/>
        </w:rPr>
        <w:t xml:space="preserve">Twenty-five (25) percent or more of the total number of labor hours worked by all workers on a Section 3 project are Section 3 </w:t>
      </w:r>
      <w:proofErr w:type="gramStart"/>
      <w:r w:rsidRPr="00AD026C">
        <w:rPr>
          <w:rFonts w:ascii="Arial" w:hAnsi="Arial" w:cs="Arial"/>
          <w:sz w:val="20"/>
          <w:szCs w:val="20"/>
        </w:rPr>
        <w:t>workers;</w:t>
      </w:r>
      <w:proofErr w:type="gramEnd"/>
      <w:r w:rsidRPr="00AD026C">
        <w:rPr>
          <w:rFonts w:ascii="Arial" w:hAnsi="Arial" w:cs="Arial"/>
          <w:sz w:val="20"/>
          <w:szCs w:val="20"/>
        </w:rPr>
        <w:t xml:space="preserve"> </w:t>
      </w:r>
    </w:p>
    <w:p w14:paraId="35600647" w14:textId="77777777" w:rsidR="00F41506" w:rsidRDefault="00F41506" w:rsidP="00F41506">
      <w:pPr>
        <w:spacing w:line="276" w:lineRule="auto"/>
        <w:ind w:left="720"/>
        <w:rPr>
          <w:sz w:val="20"/>
          <w:szCs w:val="20"/>
        </w:rPr>
      </w:pPr>
      <w:r w:rsidRPr="00AD026C">
        <w:rPr>
          <w:sz w:val="20"/>
          <w:szCs w:val="20"/>
        </w:rPr>
        <w:t>Section 3 Labor Hours/Total Labor Hours = 25%</w:t>
      </w:r>
    </w:p>
    <w:p w14:paraId="31D28848" w14:textId="77777777" w:rsidR="00F41506" w:rsidRDefault="00F41506" w:rsidP="00F41506">
      <w:pPr>
        <w:spacing w:line="276" w:lineRule="auto"/>
        <w:ind w:left="360"/>
        <w:rPr>
          <w:sz w:val="20"/>
          <w:szCs w:val="20"/>
        </w:rPr>
      </w:pPr>
      <w:r w:rsidRPr="00AD026C">
        <w:rPr>
          <w:sz w:val="20"/>
          <w:szCs w:val="20"/>
        </w:rPr>
        <w:t>And</w:t>
      </w:r>
    </w:p>
    <w:p w14:paraId="76BC0951" w14:textId="77777777" w:rsidR="00F41506" w:rsidRPr="00AD026C" w:rsidRDefault="00F41506" w:rsidP="00F41506">
      <w:pPr>
        <w:pStyle w:val="ListParagraph"/>
        <w:numPr>
          <w:ilvl w:val="0"/>
          <w:numId w:val="15"/>
        </w:numPr>
        <w:spacing w:after="200" w:line="276" w:lineRule="auto"/>
        <w:rPr>
          <w:rFonts w:ascii="Arial" w:hAnsi="Arial" w:cs="Arial"/>
          <w:sz w:val="20"/>
          <w:szCs w:val="20"/>
        </w:rPr>
      </w:pPr>
      <w:r w:rsidRPr="00AD026C">
        <w:rPr>
          <w:rFonts w:ascii="Arial" w:hAnsi="Arial" w:cs="Arial"/>
          <w:sz w:val="20"/>
          <w:szCs w:val="20"/>
        </w:rPr>
        <w:t xml:space="preserve">Five (5) percent or more of the total number of labor hours worked by all workers on a Section 3 project are Targeted Section 3 workers, as defined at </w:t>
      </w:r>
      <w:r w:rsidRPr="00813D16">
        <w:rPr>
          <w:rFonts w:ascii="Arial" w:eastAsia="Calibri" w:hAnsi="Arial" w:cs="Arial"/>
          <w:sz w:val="20"/>
          <w:szCs w:val="20"/>
        </w:rPr>
        <w:t>24 CFR Part</w:t>
      </w:r>
      <w:r w:rsidRPr="00AD026C">
        <w:rPr>
          <w:rFonts w:ascii="Arial" w:hAnsi="Arial" w:cs="Arial"/>
          <w:sz w:val="20"/>
          <w:szCs w:val="20"/>
        </w:rPr>
        <w:t xml:space="preserve"> 75.21.</w:t>
      </w:r>
    </w:p>
    <w:p w14:paraId="26BE71EC" w14:textId="77777777" w:rsidR="00F41506" w:rsidRPr="00AD026C" w:rsidRDefault="00F41506" w:rsidP="00F41506">
      <w:pPr>
        <w:spacing w:line="276" w:lineRule="auto"/>
        <w:ind w:left="720"/>
        <w:rPr>
          <w:sz w:val="20"/>
          <w:szCs w:val="20"/>
        </w:rPr>
      </w:pPr>
      <w:r w:rsidRPr="00AD026C">
        <w:rPr>
          <w:sz w:val="20"/>
          <w:szCs w:val="20"/>
        </w:rPr>
        <w:t>Targeted Section 3 Labor Hours/Total Labor Hours = 5%</w:t>
      </w:r>
    </w:p>
    <w:p w14:paraId="73D0BA98" w14:textId="605DAD5C" w:rsidR="00F41506" w:rsidRPr="00AD026C" w:rsidRDefault="00E12109" w:rsidP="00F41506">
      <w:pPr>
        <w:spacing w:line="276" w:lineRule="auto"/>
        <w:rPr>
          <w:sz w:val="20"/>
          <w:szCs w:val="20"/>
        </w:rPr>
      </w:pPr>
      <w:r>
        <w:rPr>
          <w:color w:val="000000"/>
          <w:sz w:val="20"/>
          <w:szCs w:val="20"/>
          <w:shd w:val="clear" w:color="auto" w:fill="FFFFFF"/>
        </w:rPr>
        <w:br/>
      </w:r>
      <w:r w:rsidR="00F41506" w:rsidRPr="00AD026C">
        <w:rPr>
          <w:color w:val="000000"/>
          <w:sz w:val="20"/>
          <w:szCs w:val="20"/>
          <w:shd w:val="clear" w:color="auto" w:fill="FFFFFF"/>
        </w:rPr>
        <w:t>HUD e</w:t>
      </w:r>
      <w:r w:rsidR="00F41506">
        <w:rPr>
          <w:color w:val="000000"/>
          <w:sz w:val="20"/>
          <w:szCs w:val="20"/>
          <w:shd w:val="clear" w:color="auto" w:fill="FFFFFF"/>
        </w:rPr>
        <w:t>stablishes and updates</w:t>
      </w:r>
      <w:r w:rsidR="00F41506" w:rsidRPr="00AD026C">
        <w:rPr>
          <w:color w:val="000000"/>
          <w:sz w:val="20"/>
          <w:szCs w:val="20"/>
          <w:shd w:val="clear" w:color="auto" w:fill="FFFFFF"/>
        </w:rPr>
        <w:t xml:space="preserve"> Section 3 benchmarks for Section 3 workers and/or Targeted Section 3 workers through a document published in the</w:t>
      </w:r>
      <w:r w:rsidR="00F41506">
        <w:rPr>
          <w:color w:val="000000"/>
          <w:sz w:val="20"/>
          <w:szCs w:val="20"/>
          <w:shd w:val="clear" w:color="auto" w:fill="FFFFFF"/>
        </w:rPr>
        <w:t xml:space="preserve"> Federal Register</w:t>
      </w:r>
      <w:r w:rsidR="00F41506" w:rsidRPr="00AD026C">
        <w:rPr>
          <w:color w:val="000000"/>
          <w:sz w:val="20"/>
          <w:szCs w:val="20"/>
          <w:shd w:val="clear" w:color="auto" w:fill="FFFFFF"/>
        </w:rPr>
        <w:t xml:space="preserve">, not less frequently than once every 3 years. Given that the Section 3 benchmarks are subject to change every three years or sooner, </w:t>
      </w:r>
      <w:bookmarkStart w:id="20" w:name="_Hlk73968171"/>
      <w:r w:rsidR="00F41506" w:rsidRPr="006130AE">
        <w:rPr>
          <w:color w:val="000000"/>
          <w:sz w:val="20"/>
          <w:szCs w:val="20"/>
          <w:shd w:val="clear" w:color="auto" w:fill="FFFFFF"/>
        </w:rPr>
        <w:t>[</w:t>
      </w:r>
      <w:r w:rsidR="00F41506" w:rsidRPr="006130AE">
        <w:rPr>
          <w:color w:val="000000"/>
          <w:sz w:val="20"/>
          <w:szCs w:val="20"/>
          <w:highlight w:val="yellow"/>
          <w:shd w:val="clear" w:color="auto" w:fill="FFFFFF"/>
        </w:rPr>
        <w:t>recipient/grantee</w:t>
      </w:r>
      <w:bookmarkEnd w:id="20"/>
      <w:r w:rsidR="00F41506">
        <w:rPr>
          <w:color w:val="000000"/>
          <w:sz w:val="20"/>
          <w:szCs w:val="20"/>
          <w:shd w:val="clear" w:color="auto" w:fill="FFFFFF"/>
        </w:rPr>
        <w:t>]</w:t>
      </w:r>
      <w:r w:rsidR="00F41506" w:rsidRPr="006130AE">
        <w:rPr>
          <w:color w:val="000000"/>
          <w:sz w:val="20"/>
          <w:szCs w:val="20"/>
          <w:shd w:val="clear" w:color="auto" w:fill="FFFFFF"/>
        </w:rPr>
        <w:t xml:space="preserve"> </w:t>
      </w:r>
      <w:r w:rsidR="00F41506" w:rsidRPr="00AD026C">
        <w:rPr>
          <w:color w:val="000000"/>
          <w:sz w:val="20"/>
          <w:szCs w:val="20"/>
          <w:shd w:val="clear" w:color="auto" w:fill="FFFFFF"/>
        </w:rPr>
        <w:t xml:space="preserve">will review and update the Section 3 Plan every </w:t>
      </w:r>
      <w:r w:rsidR="00F41506" w:rsidRPr="006130AE">
        <w:rPr>
          <w:color w:val="000000"/>
          <w:sz w:val="20"/>
          <w:szCs w:val="20"/>
          <w:highlight w:val="yellow"/>
          <w:shd w:val="clear" w:color="auto" w:fill="FFFFFF"/>
        </w:rPr>
        <w:t>____</w:t>
      </w:r>
      <w:r w:rsidR="00F41506" w:rsidRPr="00AD026C">
        <w:rPr>
          <w:color w:val="000000"/>
          <w:sz w:val="20"/>
          <w:szCs w:val="20"/>
          <w:shd w:val="clear" w:color="auto" w:fill="FFFFFF"/>
        </w:rPr>
        <w:t xml:space="preserve"> years/months, as </w:t>
      </w:r>
      <w:r w:rsidR="00F41506">
        <w:rPr>
          <w:color w:val="000000"/>
          <w:sz w:val="20"/>
          <w:szCs w:val="20"/>
          <w:shd w:val="clear" w:color="auto" w:fill="FFFFFF"/>
        </w:rPr>
        <w:t>needed</w:t>
      </w:r>
      <w:r w:rsidR="00F41506" w:rsidRPr="00AD026C">
        <w:rPr>
          <w:color w:val="000000"/>
          <w:sz w:val="20"/>
          <w:szCs w:val="20"/>
          <w:shd w:val="clear" w:color="auto" w:fill="FFFFFF"/>
        </w:rPr>
        <w:t xml:space="preserve">.  </w:t>
      </w:r>
      <w:r w:rsidR="00F41506">
        <w:rPr>
          <w:color w:val="000000"/>
          <w:sz w:val="20"/>
          <w:szCs w:val="20"/>
          <w:shd w:val="clear" w:color="auto" w:fill="FFFFFF"/>
        </w:rPr>
        <w:br/>
      </w:r>
    </w:p>
    <w:p w14:paraId="299351EE" w14:textId="77777777" w:rsidR="00F41506" w:rsidRDefault="00F41506" w:rsidP="00F41506">
      <w:pPr>
        <w:spacing w:line="276" w:lineRule="auto"/>
        <w:rPr>
          <w:sz w:val="20"/>
          <w:szCs w:val="20"/>
        </w:rPr>
      </w:pPr>
      <w:r w:rsidRPr="00AD026C">
        <w:rPr>
          <w:sz w:val="20"/>
          <w:szCs w:val="20"/>
        </w:rPr>
        <w:t xml:space="preserve">It is the responsibility of contractors to implement efforts to </w:t>
      </w:r>
      <w:r>
        <w:rPr>
          <w:sz w:val="20"/>
          <w:szCs w:val="20"/>
        </w:rPr>
        <w:t>achieve</w:t>
      </w:r>
      <w:r w:rsidRPr="00AD026C">
        <w:rPr>
          <w:sz w:val="20"/>
          <w:szCs w:val="20"/>
        </w:rPr>
        <w:t xml:space="preserve"> Section 3 compliance. Any contractor that does not meet the Section 3 benchmark</w:t>
      </w:r>
      <w:r>
        <w:rPr>
          <w:sz w:val="20"/>
          <w:szCs w:val="20"/>
        </w:rPr>
        <w:t xml:space="preserve">s </w:t>
      </w:r>
      <w:r w:rsidRPr="00AD026C">
        <w:rPr>
          <w:sz w:val="20"/>
          <w:szCs w:val="20"/>
        </w:rPr>
        <w:t xml:space="preserve">must demonstrate why meeting the </w:t>
      </w:r>
      <w:r>
        <w:rPr>
          <w:sz w:val="20"/>
          <w:szCs w:val="20"/>
        </w:rPr>
        <w:t>benchmarks</w:t>
      </w:r>
      <w:r w:rsidRPr="00AD026C">
        <w:rPr>
          <w:sz w:val="20"/>
          <w:szCs w:val="20"/>
        </w:rPr>
        <w:t xml:space="preserve"> were not feasible. All contractors submitting bids or proposals to the</w:t>
      </w:r>
      <w:r>
        <w:rPr>
          <w:sz w:val="20"/>
          <w:szCs w:val="20"/>
        </w:rPr>
        <w:t xml:space="preserve"> </w:t>
      </w:r>
      <w:r w:rsidRPr="00697033">
        <w:rPr>
          <w:sz w:val="20"/>
          <w:szCs w:val="20"/>
        </w:rPr>
        <w:t>[</w:t>
      </w:r>
      <w:r w:rsidRPr="00697033">
        <w:rPr>
          <w:sz w:val="20"/>
          <w:szCs w:val="20"/>
          <w:highlight w:val="yellow"/>
        </w:rPr>
        <w:t>recipient/grantee</w:t>
      </w:r>
      <w:r>
        <w:rPr>
          <w:sz w:val="20"/>
          <w:szCs w:val="20"/>
        </w:rPr>
        <w:t>]</w:t>
      </w:r>
      <w:r w:rsidRPr="00697033">
        <w:rPr>
          <w:sz w:val="20"/>
          <w:szCs w:val="20"/>
        </w:rPr>
        <w:t xml:space="preserve"> </w:t>
      </w:r>
      <w:r w:rsidRPr="00AD026C">
        <w:rPr>
          <w:sz w:val="20"/>
          <w:szCs w:val="20"/>
        </w:rPr>
        <w:t xml:space="preserve">are required to certify that they will comply with the requirements of Section 3. </w:t>
      </w:r>
    </w:p>
    <w:p w14:paraId="13BAE2EB" w14:textId="77777777" w:rsidR="00F41506" w:rsidRPr="00DC3C10" w:rsidRDefault="00F41506" w:rsidP="00F41506">
      <w:pPr>
        <w:rPr>
          <w:sz w:val="20"/>
          <w:szCs w:val="20"/>
        </w:rPr>
      </w:pPr>
    </w:p>
    <w:p w14:paraId="03A0017B" w14:textId="154FA259" w:rsidR="00F41506" w:rsidRDefault="00F41506" w:rsidP="00F41506">
      <w:pPr>
        <w:pStyle w:val="Heading2"/>
      </w:pPr>
      <w:bookmarkStart w:id="21" w:name="_C._CERTIFICATION_OF"/>
      <w:bookmarkStart w:id="22" w:name="_Toc75873429"/>
      <w:bookmarkStart w:id="23" w:name="_Toc17752078"/>
      <w:bookmarkEnd w:id="21"/>
      <w:r>
        <w:t>C. CERTIFICATION OF PRIORITIZATION OF EFFORT FOR EMPLOYMENT, TRAINING, AND CONTRACTING</w:t>
      </w:r>
      <w:bookmarkEnd w:id="22"/>
    </w:p>
    <w:p w14:paraId="4A92F32C" w14:textId="77777777" w:rsidR="00F41506" w:rsidRPr="009D46C9" w:rsidRDefault="00F41506" w:rsidP="00F41506">
      <w:pPr>
        <w:pStyle w:val="Heading5"/>
      </w:pPr>
      <w:r w:rsidRPr="009D46C9">
        <w:t>EMPLOYMENT AND TRAINING</w:t>
      </w:r>
    </w:p>
    <w:p w14:paraId="0287C2B8" w14:textId="77777777" w:rsidR="00F41506" w:rsidRPr="00493AAF" w:rsidRDefault="00F41506" w:rsidP="00F41506">
      <w:pPr>
        <w:spacing w:line="276" w:lineRule="auto"/>
        <w:rPr>
          <w:rFonts w:eastAsia="Calibri"/>
          <w:sz w:val="20"/>
          <w:szCs w:val="20"/>
        </w:rPr>
      </w:pPr>
      <w:r w:rsidRPr="00493AAF">
        <w:rPr>
          <w:rFonts w:eastAsia="Calibri"/>
          <w:sz w:val="20"/>
          <w:szCs w:val="20"/>
        </w:rPr>
        <w:t>Under the</w:t>
      </w:r>
      <w:r>
        <w:rPr>
          <w:rFonts w:eastAsia="Calibri"/>
          <w:sz w:val="20"/>
          <w:szCs w:val="20"/>
        </w:rPr>
        <w:t xml:space="preserve"> </w:t>
      </w:r>
      <w:r w:rsidRPr="00697033">
        <w:rPr>
          <w:sz w:val="20"/>
          <w:szCs w:val="20"/>
        </w:rPr>
        <w:t>[</w:t>
      </w:r>
      <w:r w:rsidRPr="00697033">
        <w:rPr>
          <w:sz w:val="20"/>
          <w:szCs w:val="20"/>
          <w:highlight w:val="yellow"/>
        </w:rPr>
        <w:t>recipient/grantee</w:t>
      </w:r>
      <w:r>
        <w:rPr>
          <w:sz w:val="20"/>
          <w:szCs w:val="20"/>
        </w:rPr>
        <w:t>]’s</w:t>
      </w:r>
      <w:r w:rsidRPr="00697033">
        <w:rPr>
          <w:sz w:val="20"/>
          <w:szCs w:val="20"/>
        </w:rPr>
        <w:t xml:space="preserve"> </w:t>
      </w:r>
      <w:r w:rsidRPr="00493AAF">
        <w:rPr>
          <w:rFonts w:eastAsia="Calibri"/>
          <w:sz w:val="20"/>
          <w:szCs w:val="20"/>
        </w:rPr>
        <w:t xml:space="preserve">Section 3 Program, contractors and subcontractors </w:t>
      </w:r>
      <w:r>
        <w:rPr>
          <w:rFonts w:eastAsia="Calibri"/>
          <w:sz w:val="20"/>
          <w:szCs w:val="20"/>
        </w:rPr>
        <w:t>should make best efforts to provide</w:t>
      </w:r>
      <w:r w:rsidRPr="00493AAF">
        <w:rPr>
          <w:rFonts w:eastAsia="Calibri"/>
          <w:sz w:val="20"/>
          <w:szCs w:val="20"/>
        </w:rPr>
        <w:t xml:space="preserve"> employment and training opportunities to Section 3 workers in the priority order listed below:</w:t>
      </w:r>
    </w:p>
    <w:p w14:paraId="2D45B741"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w:t>
      </w:r>
      <w:proofErr w:type="gramStart"/>
      <w:r w:rsidRPr="00493AAF">
        <w:rPr>
          <w:rFonts w:eastAsia="Calibri"/>
          <w:b/>
          <w:bCs/>
          <w:i/>
          <w:iCs/>
          <w:sz w:val="20"/>
          <w:szCs w:val="20"/>
        </w:rPr>
        <w:t>for</w:t>
      </w:r>
      <w:proofErr w:type="gramEnd"/>
      <w:r w:rsidRPr="00493AAF">
        <w:rPr>
          <w:rFonts w:eastAsia="Calibri"/>
          <w:b/>
          <w:bCs/>
          <w:i/>
          <w:iCs/>
          <w:sz w:val="20"/>
          <w:szCs w:val="20"/>
        </w:rPr>
        <w:t xml:space="preserve"> public housing financial assistance)</w:t>
      </w:r>
    </w:p>
    <w:p w14:paraId="66940B1C"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To residents of the public housing projects for which the public housing financial assistance is expended;</w:t>
      </w:r>
      <w:r w:rsidRPr="00493AAF">
        <w:rPr>
          <w:rFonts w:eastAsia="Calibri"/>
          <w:sz w:val="20"/>
          <w:szCs w:val="20"/>
        </w:rPr>
        <w:br/>
      </w:r>
    </w:p>
    <w:p w14:paraId="587B217D"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lastRenderedPageBreak/>
        <w:t>To residents of other public housing projects managed by the PHA that is providing the assistance or for residents of Section 8-assisted housing managed by the PHA;</w:t>
      </w:r>
      <w:r w:rsidRPr="00493AAF">
        <w:rPr>
          <w:rFonts w:eastAsia="Calibri"/>
          <w:sz w:val="20"/>
          <w:szCs w:val="20"/>
        </w:rPr>
        <w:br/>
      </w:r>
    </w:p>
    <w:p w14:paraId="06C09CF8"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 xml:space="preserve">To participants in </w:t>
      </w:r>
      <w:proofErr w:type="spellStart"/>
      <w:r w:rsidRPr="00493AAF">
        <w:rPr>
          <w:rFonts w:eastAsia="Calibri"/>
          <w:sz w:val="20"/>
          <w:szCs w:val="20"/>
        </w:rPr>
        <w:t>YouthBuild</w:t>
      </w:r>
      <w:proofErr w:type="spellEnd"/>
      <w:r w:rsidRPr="00493AAF">
        <w:rPr>
          <w:rFonts w:eastAsia="Calibri"/>
          <w:sz w:val="20"/>
          <w:szCs w:val="20"/>
        </w:rPr>
        <w:t xml:space="preserve"> programs; and</w:t>
      </w:r>
      <w:r w:rsidRPr="00493AAF">
        <w:rPr>
          <w:rFonts w:eastAsia="Calibri"/>
          <w:sz w:val="20"/>
          <w:szCs w:val="20"/>
        </w:rPr>
        <w:br/>
      </w:r>
    </w:p>
    <w:p w14:paraId="2652806E" w14:textId="77777777" w:rsidR="00F41506" w:rsidRPr="00493AAF" w:rsidRDefault="00F41506" w:rsidP="00F41506">
      <w:pPr>
        <w:numPr>
          <w:ilvl w:val="0"/>
          <w:numId w:val="17"/>
        </w:numPr>
        <w:spacing w:after="200" w:line="276" w:lineRule="auto"/>
        <w:contextualSpacing/>
        <w:rPr>
          <w:rFonts w:eastAsia="Calibri"/>
          <w:sz w:val="20"/>
          <w:szCs w:val="20"/>
        </w:rPr>
      </w:pPr>
      <w:r w:rsidRPr="00493AAF">
        <w:rPr>
          <w:rFonts w:eastAsia="Calibri"/>
          <w:sz w:val="20"/>
          <w:szCs w:val="20"/>
        </w:rPr>
        <w:t>To low- and very low-income persons residing within the metropolitan area (or nonmetropolitan county) in which the assistance is expended.</w:t>
      </w:r>
      <w:r>
        <w:rPr>
          <w:rFonts w:eastAsia="Calibri"/>
          <w:sz w:val="20"/>
          <w:szCs w:val="20"/>
        </w:rPr>
        <w:br/>
      </w:r>
    </w:p>
    <w:p w14:paraId="4615C77D"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w:t>
      </w:r>
      <w:proofErr w:type="gramStart"/>
      <w:r w:rsidRPr="00493AAF">
        <w:rPr>
          <w:rFonts w:eastAsia="Calibri"/>
          <w:b/>
          <w:bCs/>
          <w:i/>
          <w:iCs/>
          <w:sz w:val="20"/>
          <w:szCs w:val="20"/>
        </w:rPr>
        <w:t>for</w:t>
      </w:r>
      <w:proofErr w:type="gramEnd"/>
      <w:r w:rsidRPr="00493AAF">
        <w:rPr>
          <w:rFonts w:eastAsia="Calibri"/>
          <w:b/>
          <w:bCs/>
          <w:i/>
          <w:iCs/>
          <w:sz w:val="20"/>
          <w:szCs w:val="20"/>
        </w:rPr>
        <w:t xml:space="preserve"> housing and community development financial assistance)</w:t>
      </w:r>
    </w:p>
    <w:p w14:paraId="4C92E3D8" w14:textId="77777777" w:rsidR="00F41506" w:rsidRPr="00493AAF" w:rsidRDefault="00F41506" w:rsidP="00F41506">
      <w:pPr>
        <w:spacing w:line="276" w:lineRule="auto"/>
        <w:rPr>
          <w:rFonts w:eastAsia="Calibri"/>
          <w:sz w:val="20"/>
          <w:szCs w:val="20"/>
        </w:rPr>
      </w:pPr>
      <w:r w:rsidRPr="00493AAF">
        <w:rPr>
          <w:rFonts w:eastAsia="Calibri"/>
          <w:sz w:val="20"/>
          <w:szCs w:val="20"/>
        </w:rPr>
        <w:t xml:space="preserve">Provide employment and training opportunities to Section 3 workers within the metropolitan area (or nonmetropolitan county) in which the project </w:t>
      </w:r>
      <w:proofErr w:type="gramStart"/>
      <w:r w:rsidRPr="00493AAF">
        <w:rPr>
          <w:rFonts w:eastAsia="Calibri"/>
          <w:sz w:val="20"/>
          <w:szCs w:val="20"/>
        </w:rPr>
        <w:t>is located in</w:t>
      </w:r>
      <w:proofErr w:type="gramEnd"/>
      <w:r w:rsidRPr="00493AAF">
        <w:rPr>
          <w:rFonts w:eastAsia="Calibri"/>
          <w:sz w:val="20"/>
          <w:szCs w:val="20"/>
        </w:rPr>
        <w:t xml:space="preserve"> the priority order listed below:</w:t>
      </w:r>
    </w:p>
    <w:p w14:paraId="3A3BC2B7" w14:textId="77777777" w:rsidR="00F41506" w:rsidRPr="00493AAF" w:rsidRDefault="00F41506" w:rsidP="00F41506">
      <w:pPr>
        <w:numPr>
          <w:ilvl w:val="0"/>
          <w:numId w:val="16"/>
        </w:numPr>
        <w:spacing w:after="200" w:line="276" w:lineRule="auto"/>
        <w:contextualSpacing/>
        <w:rPr>
          <w:rFonts w:eastAsia="Calibri"/>
          <w:sz w:val="20"/>
          <w:szCs w:val="20"/>
        </w:rPr>
      </w:pPr>
      <w:r w:rsidRPr="00493AAF">
        <w:rPr>
          <w:rFonts w:eastAsia="Calibri"/>
          <w:sz w:val="20"/>
          <w:szCs w:val="20"/>
        </w:rPr>
        <w:t xml:space="preserve"> Section 3 workers residing within the service area or the neighborhood of the project, and</w:t>
      </w:r>
      <w:r w:rsidRPr="00493AAF">
        <w:rPr>
          <w:rFonts w:eastAsia="Calibri"/>
          <w:sz w:val="20"/>
          <w:szCs w:val="20"/>
        </w:rPr>
        <w:br/>
      </w:r>
    </w:p>
    <w:p w14:paraId="21A9B9E1" w14:textId="77777777" w:rsidR="00F41506" w:rsidRPr="00493AAF" w:rsidRDefault="00F41506" w:rsidP="00F41506">
      <w:pPr>
        <w:numPr>
          <w:ilvl w:val="0"/>
          <w:numId w:val="16"/>
        </w:numPr>
        <w:spacing w:after="200" w:line="276" w:lineRule="auto"/>
        <w:contextualSpacing/>
        <w:rPr>
          <w:rFonts w:eastAsia="Calibri"/>
          <w:sz w:val="20"/>
          <w:szCs w:val="20"/>
        </w:rPr>
      </w:pPr>
      <w:r w:rsidRPr="00493AAF">
        <w:rPr>
          <w:rFonts w:eastAsia="Calibri"/>
          <w:sz w:val="20"/>
          <w:szCs w:val="20"/>
        </w:rPr>
        <w:t xml:space="preserve">Participants in </w:t>
      </w:r>
      <w:proofErr w:type="spellStart"/>
      <w:r w:rsidRPr="00493AAF">
        <w:rPr>
          <w:rFonts w:eastAsia="Calibri"/>
          <w:sz w:val="20"/>
          <w:szCs w:val="20"/>
        </w:rPr>
        <w:t>YouthBuild</w:t>
      </w:r>
      <w:proofErr w:type="spellEnd"/>
      <w:r w:rsidRPr="00493AAF">
        <w:rPr>
          <w:rFonts w:eastAsia="Calibri"/>
          <w:sz w:val="20"/>
          <w:szCs w:val="20"/>
        </w:rPr>
        <w:t xml:space="preserve"> programs.</w:t>
      </w:r>
    </w:p>
    <w:p w14:paraId="074CA696" w14:textId="77777777" w:rsidR="00F41506" w:rsidRPr="00493AAF" w:rsidRDefault="00F41506" w:rsidP="00F41506">
      <w:pPr>
        <w:spacing w:line="276" w:lineRule="auto"/>
        <w:rPr>
          <w:rFonts w:eastAsia="Calibri"/>
          <w:sz w:val="20"/>
          <w:szCs w:val="20"/>
        </w:rPr>
      </w:pPr>
    </w:p>
    <w:p w14:paraId="229F84A9" w14:textId="77777777" w:rsidR="00F41506" w:rsidRPr="00493AAF" w:rsidRDefault="00F41506" w:rsidP="00F41506">
      <w:pPr>
        <w:spacing w:line="276" w:lineRule="auto"/>
        <w:rPr>
          <w:rFonts w:eastAsia="Calibri"/>
          <w:sz w:val="20"/>
          <w:szCs w:val="20"/>
        </w:rPr>
      </w:pPr>
      <w:r>
        <w:rPr>
          <w:rFonts w:eastAsia="Calibri"/>
          <w:sz w:val="20"/>
          <w:szCs w:val="20"/>
        </w:rPr>
        <w:t>Contractors and subcontractors will be required to certify that they will and have made best efforts to follow the prioritization of effort requirements prior to the beginning work and after work is completed.</w:t>
      </w:r>
    </w:p>
    <w:p w14:paraId="5CB11BC3" w14:textId="77777777" w:rsidR="00F41506" w:rsidRPr="009D46C9" w:rsidRDefault="00F41506" w:rsidP="00F41506">
      <w:pPr>
        <w:jc w:val="both"/>
        <w:rPr>
          <w:rFonts w:eastAsia="Calibri"/>
          <w:b/>
          <w:bCs/>
          <w:u w:val="single"/>
        </w:rPr>
      </w:pPr>
    </w:p>
    <w:p w14:paraId="1182F5EA" w14:textId="77777777" w:rsidR="00F41506" w:rsidRPr="009D46C9" w:rsidRDefault="00F41506" w:rsidP="00F41506">
      <w:pPr>
        <w:pStyle w:val="Heading5"/>
      </w:pPr>
      <w:r w:rsidRPr="009D46C9">
        <w:t>CONTRACTING</w:t>
      </w:r>
    </w:p>
    <w:p w14:paraId="6820BEF6" w14:textId="77777777" w:rsidR="00F41506" w:rsidRDefault="00F41506" w:rsidP="00F41506">
      <w:pPr>
        <w:spacing w:line="276" w:lineRule="auto"/>
        <w:rPr>
          <w:rFonts w:eastAsia="Calibri"/>
          <w:b/>
          <w:bCs/>
          <w:i/>
          <w:iCs/>
          <w:sz w:val="20"/>
          <w:szCs w:val="20"/>
        </w:rPr>
      </w:pPr>
      <w:r w:rsidRPr="00493AAF">
        <w:rPr>
          <w:rFonts w:eastAsia="Calibri"/>
          <w:sz w:val="20"/>
          <w:szCs w:val="20"/>
        </w:rPr>
        <w:t>Under the</w:t>
      </w:r>
      <w:r>
        <w:rPr>
          <w:rFonts w:eastAsia="Calibri"/>
          <w:sz w:val="20"/>
          <w:szCs w:val="20"/>
        </w:rPr>
        <w:t xml:space="preserve"> </w:t>
      </w:r>
      <w:r w:rsidRPr="00697033">
        <w:rPr>
          <w:sz w:val="20"/>
          <w:szCs w:val="20"/>
        </w:rPr>
        <w:t>[</w:t>
      </w:r>
      <w:r w:rsidRPr="00697033">
        <w:rPr>
          <w:sz w:val="20"/>
          <w:szCs w:val="20"/>
          <w:highlight w:val="yellow"/>
        </w:rPr>
        <w:t>recipient/grantee</w:t>
      </w:r>
      <w:r>
        <w:rPr>
          <w:sz w:val="20"/>
          <w:szCs w:val="20"/>
        </w:rPr>
        <w:t>]’s</w:t>
      </w:r>
      <w:r w:rsidRPr="00697033">
        <w:rPr>
          <w:sz w:val="20"/>
          <w:szCs w:val="20"/>
        </w:rPr>
        <w:t xml:space="preserve"> </w:t>
      </w:r>
      <w:r w:rsidRPr="00493AAF">
        <w:rPr>
          <w:rFonts w:eastAsia="Calibri"/>
          <w:sz w:val="20"/>
          <w:szCs w:val="20"/>
        </w:rPr>
        <w:t xml:space="preserve">Section 3 Program, contractors and subcontractors </w:t>
      </w:r>
      <w:r w:rsidRPr="00160AEC">
        <w:rPr>
          <w:sz w:val="20"/>
          <w:szCs w:val="20"/>
        </w:rPr>
        <w:t xml:space="preserve">must </w:t>
      </w:r>
      <w:r w:rsidRPr="009D46C9">
        <w:rPr>
          <w:sz w:val="20"/>
          <w:szCs w:val="20"/>
        </w:rPr>
        <w:t>make their best efforts</w:t>
      </w:r>
      <w:r w:rsidRPr="00160AEC">
        <w:rPr>
          <w:sz w:val="20"/>
          <w:szCs w:val="20"/>
        </w:rPr>
        <w:t xml:space="preserve"> to award contracts and subcontracts to business concerns that provide economic opportunities to Section 3 workers in the following order or priority:</w:t>
      </w:r>
      <w:r w:rsidRPr="00493AAF">
        <w:rPr>
          <w:rFonts w:eastAsia="Calibri"/>
          <w:b/>
          <w:bCs/>
          <w:i/>
          <w:iCs/>
          <w:sz w:val="20"/>
          <w:szCs w:val="20"/>
        </w:rPr>
        <w:t xml:space="preserve"> </w:t>
      </w:r>
    </w:p>
    <w:p w14:paraId="4B4AE2F8" w14:textId="77777777" w:rsidR="00F41506" w:rsidRPr="00493AAF" w:rsidRDefault="00F41506" w:rsidP="00F41506">
      <w:pPr>
        <w:spacing w:line="276" w:lineRule="auto"/>
        <w:rPr>
          <w:rFonts w:eastAsia="Calibri"/>
          <w:b/>
          <w:bCs/>
          <w:i/>
          <w:iCs/>
          <w:sz w:val="20"/>
          <w:szCs w:val="20"/>
        </w:rPr>
      </w:pPr>
      <w:r w:rsidRPr="00493AAF">
        <w:rPr>
          <w:rFonts w:eastAsia="Calibri"/>
          <w:b/>
          <w:bCs/>
          <w:i/>
          <w:iCs/>
          <w:sz w:val="20"/>
          <w:szCs w:val="20"/>
        </w:rPr>
        <w:t>(</w:t>
      </w:r>
      <w:proofErr w:type="gramStart"/>
      <w:r w:rsidRPr="00493AAF">
        <w:rPr>
          <w:rFonts w:eastAsia="Calibri"/>
          <w:b/>
          <w:bCs/>
          <w:i/>
          <w:iCs/>
          <w:sz w:val="20"/>
          <w:szCs w:val="20"/>
        </w:rPr>
        <w:t>for</w:t>
      </w:r>
      <w:proofErr w:type="gramEnd"/>
      <w:r w:rsidRPr="00493AAF">
        <w:rPr>
          <w:rFonts w:eastAsia="Calibri"/>
          <w:b/>
          <w:bCs/>
          <w:i/>
          <w:iCs/>
          <w:sz w:val="20"/>
          <w:szCs w:val="20"/>
        </w:rPr>
        <w:t xml:space="preserve"> public housing financial assistance)</w:t>
      </w:r>
    </w:p>
    <w:p w14:paraId="6F5EB561" w14:textId="77777777" w:rsidR="00F41506" w:rsidRPr="00160AEC" w:rsidRDefault="00F41506" w:rsidP="00F41506">
      <w:pPr>
        <w:numPr>
          <w:ilvl w:val="0"/>
          <w:numId w:val="27"/>
        </w:numPr>
        <w:spacing w:line="276" w:lineRule="auto"/>
        <w:rPr>
          <w:sz w:val="20"/>
          <w:szCs w:val="20"/>
        </w:rPr>
      </w:pPr>
      <w:r w:rsidRPr="00160AEC">
        <w:rPr>
          <w:sz w:val="20"/>
          <w:szCs w:val="20"/>
        </w:rPr>
        <w:t xml:space="preserve">Section 3 business concerns that provide economic opportunities for residents of public housing projects for which the assistance is </w:t>
      </w:r>
      <w:proofErr w:type="gramStart"/>
      <w:r w:rsidRPr="00160AEC">
        <w:rPr>
          <w:sz w:val="20"/>
          <w:szCs w:val="20"/>
        </w:rPr>
        <w:t>provided;</w:t>
      </w:r>
      <w:proofErr w:type="gramEnd"/>
      <w:r w:rsidRPr="00160AEC">
        <w:rPr>
          <w:sz w:val="20"/>
          <w:szCs w:val="20"/>
        </w:rPr>
        <w:t xml:space="preserve"> </w:t>
      </w:r>
    </w:p>
    <w:p w14:paraId="1F613BD5" w14:textId="721EE920" w:rsidR="00F41506" w:rsidRPr="00160AEC" w:rsidRDefault="00F41506" w:rsidP="00F41506">
      <w:pPr>
        <w:numPr>
          <w:ilvl w:val="0"/>
          <w:numId w:val="27"/>
        </w:numPr>
        <w:spacing w:line="276" w:lineRule="auto"/>
        <w:rPr>
          <w:sz w:val="20"/>
          <w:szCs w:val="20"/>
        </w:rPr>
      </w:pPr>
      <w:r w:rsidRPr="00160AEC">
        <w:rPr>
          <w:sz w:val="20"/>
          <w:szCs w:val="20"/>
        </w:rPr>
        <w:t xml:space="preserve">Section 3 business concerns that provide economic opportunities for residents of other public housing projects or Section-8 assisted housing managed by the PHA that is providing </w:t>
      </w:r>
      <w:proofErr w:type="gramStart"/>
      <w:r w:rsidRPr="00160AEC">
        <w:rPr>
          <w:sz w:val="20"/>
          <w:szCs w:val="20"/>
        </w:rPr>
        <w:t>assistance;</w:t>
      </w:r>
      <w:proofErr w:type="gramEnd"/>
      <w:r w:rsidRPr="00160AEC">
        <w:rPr>
          <w:sz w:val="20"/>
          <w:szCs w:val="20"/>
        </w:rPr>
        <w:t xml:space="preserve"> </w:t>
      </w:r>
    </w:p>
    <w:p w14:paraId="70411BF0" w14:textId="77777777" w:rsidR="00F41506" w:rsidRPr="00160AEC" w:rsidRDefault="00F41506" w:rsidP="00F41506">
      <w:pPr>
        <w:numPr>
          <w:ilvl w:val="0"/>
          <w:numId w:val="27"/>
        </w:numPr>
        <w:spacing w:line="276" w:lineRule="auto"/>
        <w:rPr>
          <w:sz w:val="20"/>
          <w:szCs w:val="20"/>
        </w:rPr>
      </w:pPr>
      <w:proofErr w:type="spellStart"/>
      <w:r w:rsidRPr="00160AEC">
        <w:rPr>
          <w:sz w:val="20"/>
          <w:szCs w:val="20"/>
        </w:rPr>
        <w:t>YouthBuild</w:t>
      </w:r>
      <w:proofErr w:type="spellEnd"/>
      <w:r w:rsidRPr="00160AEC">
        <w:rPr>
          <w:sz w:val="20"/>
          <w:szCs w:val="20"/>
        </w:rPr>
        <w:t xml:space="preserve"> programs; and</w:t>
      </w:r>
    </w:p>
    <w:p w14:paraId="0CD9C3EC" w14:textId="77777777" w:rsidR="00F41506" w:rsidRPr="00160AEC" w:rsidRDefault="00F41506" w:rsidP="00F41506">
      <w:pPr>
        <w:numPr>
          <w:ilvl w:val="0"/>
          <w:numId w:val="27"/>
        </w:numPr>
        <w:spacing w:line="276" w:lineRule="auto"/>
        <w:rPr>
          <w:sz w:val="20"/>
          <w:szCs w:val="20"/>
        </w:rPr>
      </w:pPr>
      <w:r w:rsidRPr="00160AEC">
        <w:rPr>
          <w:sz w:val="20"/>
          <w:szCs w:val="20"/>
        </w:rPr>
        <w:t>Section 3 business concerns that provide economic opportunities to Section 3 workers residing within the metropolitan area (or nonmetropolitan county) in which the assistance is provided.</w:t>
      </w:r>
    </w:p>
    <w:p w14:paraId="193DE06C" w14:textId="77777777" w:rsidR="00F41506" w:rsidRDefault="00F41506" w:rsidP="00F41506">
      <w:pPr>
        <w:spacing w:line="276" w:lineRule="auto"/>
        <w:rPr>
          <w:rFonts w:eastAsia="Calibri"/>
          <w:b/>
          <w:bCs/>
          <w:i/>
          <w:iCs/>
          <w:sz w:val="20"/>
          <w:szCs w:val="20"/>
        </w:rPr>
      </w:pPr>
    </w:p>
    <w:p w14:paraId="75D73EBC" w14:textId="77777777" w:rsidR="00F41506" w:rsidRPr="00FE68E4" w:rsidRDefault="00F41506" w:rsidP="00F41506">
      <w:pPr>
        <w:spacing w:line="276" w:lineRule="auto"/>
        <w:rPr>
          <w:rFonts w:eastAsia="Calibri"/>
          <w:b/>
          <w:bCs/>
          <w:i/>
          <w:iCs/>
          <w:sz w:val="20"/>
          <w:szCs w:val="20"/>
        </w:rPr>
      </w:pPr>
      <w:r w:rsidRPr="00FE68E4">
        <w:rPr>
          <w:rFonts w:eastAsia="Calibri"/>
          <w:b/>
          <w:bCs/>
          <w:i/>
          <w:iCs/>
          <w:sz w:val="20"/>
          <w:szCs w:val="20"/>
        </w:rPr>
        <w:t>(</w:t>
      </w:r>
      <w:proofErr w:type="gramStart"/>
      <w:r w:rsidRPr="00FE68E4">
        <w:rPr>
          <w:rFonts w:eastAsia="Calibri"/>
          <w:b/>
          <w:bCs/>
          <w:i/>
          <w:iCs/>
          <w:sz w:val="20"/>
          <w:szCs w:val="20"/>
        </w:rPr>
        <w:t>for</w:t>
      </w:r>
      <w:proofErr w:type="gramEnd"/>
      <w:r w:rsidRPr="00FE68E4">
        <w:rPr>
          <w:rFonts w:eastAsia="Calibri"/>
          <w:b/>
          <w:bCs/>
          <w:i/>
          <w:iCs/>
          <w:sz w:val="20"/>
          <w:szCs w:val="20"/>
        </w:rPr>
        <w:t xml:space="preserve"> housing and community development financial assistance)</w:t>
      </w:r>
    </w:p>
    <w:p w14:paraId="474E5FA4" w14:textId="77777777" w:rsidR="00F41506" w:rsidRPr="002978C4" w:rsidRDefault="00F41506" w:rsidP="00F41506">
      <w:pPr>
        <w:numPr>
          <w:ilvl w:val="0"/>
          <w:numId w:val="29"/>
        </w:numPr>
        <w:spacing w:line="276" w:lineRule="auto"/>
        <w:rPr>
          <w:sz w:val="20"/>
          <w:szCs w:val="20"/>
        </w:rPr>
      </w:pPr>
      <w:r w:rsidRPr="002978C4">
        <w:rPr>
          <w:sz w:val="20"/>
          <w:szCs w:val="20"/>
        </w:rPr>
        <w:t xml:space="preserve">Business concerns that provide economic opportunities to Section 3 workers residing within the metropolitan area (or nonmetropolitan county) in which assistance </w:t>
      </w:r>
      <w:proofErr w:type="gramStart"/>
      <w:r w:rsidRPr="002978C4">
        <w:rPr>
          <w:sz w:val="20"/>
          <w:szCs w:val="20"/>
        </w:rPr>
        <w:t>is located in</w:t>
      </w:r>
      <w:proofErr w:type="gramEnd"/>
      <w:r w:rsidRPr="002978C4">
        <w:rPr>
          <w:sz w:val="20"/>
          <w:szCs w:val="20"/>
        </w:rPr>
        <w:t xml:space="preserve"> the following order of priority (</w:t>
      </w:r>
      <w:r w:rsidRPr="002978C4">
        <w:rPr>
          <w:i/>
          <w:iCs/>
          <w:sz w:val="20"/>
          <w:szCs w:val="20"/>
          <w:u w:val="single"/>
        </w:rPr>
        <w:t>where feasible</w:t>
      </w:r>
      <w:r w:rsidRPr="002978C4">
        <w:rPr>
          <w:sz w:val="20"/>
          <w:szCs w:val="20"/>
        </w:rPr>
        <w:t>):</w:t>
      </w:r>
    </w:p>
    <w:p w14:paraId="24B7FE48" w14:textId="77777777" w:rsidR="00F41506" w:rsidRPr="002978C4" w:rsidRDefault="00F41506" w:rsidP="00F41506">
      <w:pPr>
        <w:numPr>
          <w:ilvl w:val="1"/>
          <w:numId w:val="29"/>
        </w:numPr>
        <w:spacing w:line="276" w:lineRule="auto"/>
        <w:rPr>
          <w:sz w:val="20"/>
          <w:szCs w:val="20"/>
        </w:rPr>
      </w:pPr>
      <w:r w:rsidRPr="002978C4">
        <w:rPr>
          <w:sz w:val="20"/>
          <w:szCs w:val="20"/>
        </w:rPr>
        <w:t xml:space="preserve">Section 3 business concerns that provide economic opportunities to Section 3 workers residing within the service area or the neighborhood of the </w:t>
      </w:r>
      <w:proofErr w:type="gramStart"/>
      <w:r w:rsidRPr="002978C4">
        <w:rPr>
          <w:sz w:val="20"/>
          <w:szCs w:val="20"/>
        </w:rPr>
        <w:t>project</w:t>
      </w:r>
      <w:r>
        <w:rPr>
          <w:sz w:val="20"/>
          <w:szCs w:val="20"/>
        </w:rPr>
        <w:t>;</w:t>
      </w:r>
      <w:proofErr w:type="gramEnd"/>
      <w:r w:rsidRPr="002978C4">
        <w:rPr>
          <w:sz w:val="20"/>
          <w:szCs w:val="20"/>
        </w:rPr>
        <w:t xml:space="preserve"> and </w:t>
      </w:r>
    </w:p>
    <w:p w14:paraId="41A2D29E" w14:textId="77777777" w:rsidR="00F41506" w:rsidRPr="002978C4" w:rsidRDefault="00F41506" w:rsidP="00F41506">
      <w:pPr>
        <w:numPr>
          <w:ilvl w:val="1"/>
          <w:numId w:val="29"/>
        </w:numPr>
        <w:spacing w:line="276" w:lineRule="auto"/>
        <w:rPr>
          <w:sz w:val="20"/>
          <w:szCs w:val="20"/>
        </w:rPr>
      </w:pPr>
      <w:proofErr w:type="spellStart"/>
      <w:r w:rsidRPr="002978C4">
        <w:rPr>
          <w:sz w:val="20"/>
          <w:szCs w:val="20"/>
        </w:rPr>
        <w:t>YouthBuild</w:t>
      </w:r>
      <w:proofErr w:type="spellEnd"/>
      <w:r w:rsidRPr="002978C4">
        <w:rPr>
          <w:sz w:val="20"/>
          <w:szCs w:val="20"/>
        </w:rPr>
        <w:t xml:space="preserve"> programs.</w:t>
      </w:r>
    </w:p>
    <w:p w14:paraId="1E76D5A9" w14:textId="77777777" w:rsidR="00F41506" w:rsidRPr="001414A9" w:rsidRDefault="00F41506" w:rsidP="00F41506">
      <w:pPr>
        <w:spacing w:line="276" w:lineRule="auto"/>
        <w:rPr>
          <w:rFonts w:eastAsia="Calibri"/>
          <w:sz w:val="20"/>
          <w:szCs w:val="20"/>
        </w:rPr>
      </w:pPr>
      <w:r w:rsidRPr="001414A9">
        <w:rPr>
          <w:rFonts w:eastAsia="Calibri"/>
          <w:sz w:val="20"/>
          <w:szCs w:val="20"/>
        </w:rPr>
        <w:lastRenderedPageBreak/>
        <w:t>Contractors and subcontractors will be required to certify that they will and have made best efforts to follow the prioritization of effort requirements prior to the beginning work and after work is completed</w:t>
      </w:r>
      <w:r>
        <w:rPr>
          <w:rFonts w:eastAsia="Calibri"/>
          <w:sz w:val="20"/>
          <w:szCs w:val="20"/>
        </w:rPr>
        <w:t>.</w:t>
      </w:r>
    </w:p>
    <w:p w14:paraId="31564652" w14:textId="77777777" w:rsidR="00F41506" w:rsidRDefault="00F41506" w:rsidP="00F41506">
      <w:pPr>
        <w:pStyle w:val="Heading1"/>
        <w:numPr>
          <w:ilvl w:val="0"/>
          <w:numId w:val="8"/>
        </w:numPr>
        <w:pBdr>
          <w:bottom w:val="none" w:sz="0" w:space="0" w:color="auto"/>
        </w:pBdr>
        <w:spacing w:after="0" w:line="240" w:lineRule="auto"/>
      </w:pPr>
      <w:bookmarkStart w:id="24" w:name="_Toc75873430"/>
      <w:r w:rsidRPr="454EF9E5">
        <w:t>Section 3 Eligibility and Certifications</w:t>
      </w:r>
      <w:bookmarkEnd w:id="23"/>
      <w:bookmarkEnd w:id="24"/>
    </w:p>
    <w:p w14:paraId="55D475C1" w14:textId="18F91FCE" w:rsidR="00F41506" w:rsidRDefault="00F41506" w:rsidP="00F41506">
      <w:pPr>
        <w:pStyle w:val="ICFtext"/>
        <w:spacing w:line="276" w:lineRule="auto"/>
        <w:rPr>
          <w:lang w:bidi="en-US"/>
        </w:rPr>
      </w:pPr>
      <w:r>
        <w:rPr>
          <w:lang w:bidi="en-US"/>
        </w:rPr>
        <w:br/>
      </w:r>
      <w:r w:rsidRPr="454EF9E5">
        <w:rPr>
          <w:lang w:bidi="en-US"/>
        </w:rPr>
        <w:t xml:space="preserve">Individuals and businesses that meet Section 3 criteria may seek Section 3 preference from </w:t>
      </w:r>
      <w:r w:rsidRPr="00697033">
        <w:rPr>
          <w:rFonts w:cs="Arial"/>
          <w:szCs w:val="20"/>
        </w:rPr>
        <w:t>[</w:t>
      </w:r>
      <w:r w:rsidRPr="00697033">
        <w:rPr>
          <w:rFonts w:cs="Arial"/>
          <w:szCs w:val="20"/>
          <w:highlight w:val="yellow"/>
        </w:rPr>
        <w:t>recipient/grantee</w:t>
      </w:r>
      <w:r>
        <w:rPr>
          <w:rFonts w:cs="Arial"/>
          <w:szCs w:val="20"/>
        </w:rPr>
        <w:t>]</w:t>
      </w:r>
      <w:r w:rsidRPr="454EF9E5">
        <w:rPr>
          <w:lang w:bidi="en-US"/>
        </w:rPr>
        <w:t xml:space="preserve"> or its </w:t>
      </w:r>
      <w:r>
        <w:rPr>
          <w:lang w:bidi="en-US"/>
        </w:rPr>
        <w:t>contractors/</w:t>
      </w:r>
      <w:r w:rsidRPr="454EF9E5">
        <w:rPr>
          <w:lang w:bidi="en-US"/>
        </w:rPr>
        <w:t xml:space="preserve">subcontractors for training, employment, or contracting opportunities generated by </w:t>
      </w:r>
      <w:r>
        <w:rPr>
          <w:lang w:bidi="en-US"/>
        </w:rPr>
        <w:t>[</w:t>
      </w:r>
      <w:r w:rsidR="002813D6">
        <w:rPr>
          <w:highlight w:val="yellow"/>
          <w:lang w:bidi="en-US"/>
        </w:rPr>
        <w:t>public housing financial assistance or housing and community development financial a</w:t>
      </w:r>
      <w:r w:rsidRPr="003F7A96">
        <w:rPr>
          <w:highlight w:val="yellow"/>
          <w:lang w:bidi="en-US"/>
        </w:rPr>
        <w:t>s</w:t>
      </w:r>
      <w:r w:rsidR="002813D6" w:rsidRPr="00E71931">
        <w:rPr>
          <w:highlight w:val="yellow"/>
          <w:lang w:bidi="en-US"/>
        </w:rPr>
        <w:t>sistance</w:t>
      </w:r>
      <w:r>
        <w:rPr>
          <w:lang w:bidi="en-US"/>
        </w:rPr>
        <w:t>]</w:t>
      </w:r>
      <w:r w:rsidRPr="454EF9E5">
        <w:rPr>
          <w:lang w:bidi="en-US"/>
        </w:rPr>
        <w:t xml:space="preserve">. </w:t>
      </w:r>
      <w:r w:rsidR="004B6749">
        <w:rPr>
          <w:lang w:bidi="en-US"/>
        </w:rPr>
        <w:t xml:space="preserve"> </w:t>
      </w:r>
      <w:r w:rsidRPr="454EF9E5">
        <w:rPr>
          <w:lang w:bidi="en-US"/>
        </w:rPr>
        <w:t xml:space="preserve">To qualify as a Section 3 </w:t>
      </w:r>
      <w:r>
        <w:rPr>
          <w:lang w:bidi="en-US"/>
        </w:rPr>
        <w:t xml:space="preserve">worker, Targeted Section 3 </w:t>
      </w:r>
      <w:proofErr w:type="gramStart"/>
      <w:r>
        <w:rPr>
          <w:lang w:bidi="en-US"/>
        </w:rPr>
        <w:t>worker</w:t>
      </w:r>
      <w:proofErr w:type="gramEnd"/>
      <w:r w:rsidRPr="454EF9E5">
        <w:rPr>
          <w:lang w:bidi="en-US"/>
        </w:rPr>
        <w:t xml:space="preserve"> or</w:t>
      </w:r>
      <w:r>
        <w:rPr>
          <w:lang w:bidi="en-US"/>
        </w:rPr>
        <w:t xml:space="preserve"> a Section 3</w:t>
      </w:r>
      <w:r w:rsidRPr="454EF9E5">
        <w:rPr>
          <w:lang w:bidi="en-US"/>
        </w:rPr>
        <w:t xml:space="preserve"> business concern, each must </w:t>
      </w:r>
      <w:r w:rsidR="004842C6">
        <w:rPr>
          <w:lang w:bidi="en-US"/>
        </w:rPr>
        <w:t>self-</w:t>
      </w:r>
      <w:r w:rsidRPr="454EF9E5">
        <w:rPr>
          <w:lang w:bidi="en-US"/>
        </w:rPr>
        <w:t>certify that they meet the applicable criteria.</w:t>
      </w:r>
    </w:p>
    <w:p w14:paraId="52B64F45" w14:textId="77777777" w:rsidR="00F41506" w:rsidRPr="00C6391F" w:rsidRDefault="00F41506" w:rsidP="00F41506">
      <w:pPr>
        <w:pStyle w:val="ICFtext"/>
        <w:spacing w:line="276" w:lineRule="auto"/>
        <w:rPr>
          <w:szCs w:val="20"/>
        </w:rPr>
      </w:pPr>
      <w:bookmarkStart w:id="25" w:name="_Hlk75553605"/>
      <w:r>
        <w:rPr>
          <w:lang w:bidi="en-US"/>
        </w:rPr>
        <w:t>B</w:t>
      </w:r>
      <w:r w:rsidRPr="454EF9E5">
        <w:rPr>
          <w:lang w:bidi="en-US"/>
        </w:rPr>
        <w:t xml:space="preserve">usinesses who misrepresent themselves as </w:t>
      </w:r>
      <w:r>
        <w:rPr>
          <w:lang w:bidi="en-US"/>
        </w:rPr>
        <w:t>Section 3 b</w:t>
      </w:r>
      <w:r w:rsidRPr="454EF9E5">
        <w:rPr>
          <w:lang w:bidi="en-US"/>
        </w:rPr>
        <w:t xml:space="preserve">usiness </w:t>
      </w:r>
      <w:r>
        <w:rPr>
          <w:lang w:bidi="en-US"/>
        </w:rPr>
        <w:t>c</w:t>
      </w:r>
      <w:r w:rsidRPr="454EF9E5">
        <w:rPr>
          <w:lang w:bidi="en-US"/>
        </w:rPr>
        <w:t>oncern</w:t>
      </w:r>
      <w:r>
        <w:rPr>
          <w:lang w:bidi="en-US"/>
        </w:rPr>
        <w:t>s</w:t>
      </w:r>
      <w:r w:rsidRPr="454EF9E5">
        <w:rPr>
          <w:lang w:bidi="en-US"/>
        </w:rPr>
        <w:t xml:space="preserve"> and report false information to </w:t>
      </w:r>
      <w:r>
        <w:rPr>
          <w:lang w:bidi="en-US"/>
        </w:rPr>
        <w:t>[</w:t>
      </w:r>
      <w:r w:rsidRPr="004E7210">
        <w:rPr>
          <w:highlight w:val="yellow"/>
          <w:lang w:bidi="en-US"/>
        </w:rPr>
        <w:t>recipient/grantee</w:t>
      </w:r>
      <w:r>
        <w:rPr>
          <w:lang w:bidi="en-US"/>
        </w:rPr>
        <w:t>]</w:t>
      </w:r>
      <w:r w:rsidRPr="454EF9E5">
        <w:rPr>
          <w:lang w:bidi="en-US"/>
        </w:rPr>
        <w:t xml:space="preserve"> </w:t>
      </w:r>
      <w:r>
        <w:rPr>
          <w:lang w:bidi="en-US"/>
        </w:rPr>
        <w:t>may</w:t>
      </w:r>
      <w:r w:rsidRPr="454EF9E5">
        <w:rPr>
          <w:lang w:bidi="en-US"/>
        </w:rPr>
        <w:t xml:space="preserve"> have their contracts terminated as default and be barred from ongoing and future considerations for </w:t>
      </w:r>
      <w:r>
        <w:rPr>
          <w:lang w:bidi="en-US"/>
        </w:rPr>
        <w:t>contracting</w:t>
      </w:r>
      <w:r w:rsidRPr="454EF9E5">
        <w:rPr>
          <w:lang w:bidi="en-US"/>
        </w:rPr>
        <w:t xml:space="preserve"> opportunities. </w:t>
      </w:r>
    </w:p>
    <w:p w14:paraId="370BE1F5" w14:textId="37E2F675" w:rsidR="00F41506" w:rsidRDefault="00F41506" w:rsidP="00F41506">
      <w:pPr>
        <w:pStyle w:val="Heading2"/>
      </w:pPr>
      <w:bookmarkStart w:id="26" w:name="_Toc17752079"/>
      <w:bookmarkStart w:id="27" w:name="_Toc75873431"/>
      <w:bookmarkEnd w:id="25"/>
      <w:r>
        <w:t>A.  SECTION 3 WORKER AND TARGETED SECTION 3 WORKER CERTIFICATION</w:t>
      </w:r>
      <w:bookmarkEnd w:id="26"/>
      <w:bookmarkEnd w:id="27"/>
    </w:p>
    <w:p w14:paraId="345E04E0" w14:textId="340B725A" w:rsidR="00F41506" w:rsidRPr="001E1025" w:rsidRDefault="00F41506" w:rsidP="001E1025">
      <w:pPr>
        <w:spacing w:line="276" w:lineRule="auto"/>
        <w:rPr>
          <w:sz w:val="20"/>
          <w:szCs w:val="20"/>
        </w:rPr>
      </w:pPr>
      <w:r w:rsidRPr="00943551">
        <w:rPr>
          <w:sz w:val="20"/>
          <w:szCs w:val="20"/>
        </w:rPr>
        <w:t xml:space="preserve">A Section 3 worker seeking certification shall </w:t>
      </w:r>
      <w:r w:rsidR="004842C6">
        <w:rPr>
          <w:sz w:val="20"/>
          <w:szCs w:val="20"/>
        </w:rPr>
        <w:t>submit self-certification</w:t>
      </w:r>
      <w:r w:rsidRPr="00943551">
        <w:rPr>
          <w:sz w:val="20"/>
          <w:szCs w:val="20"/>
        </w:rPr>
        <w:t xml:space="preserve"> documentation to the recipient contractor or subcontractor, that the person is a Section 3 worker or Targeted Section 3 </w:t>
      </w:r>
      <w:r>
        <w:rPr>
          <w:sz w:val="20"/>
          <w:szCs w:val="20"/>
        </w:rPr>
        <w:t>w</w:t>
      </w:r>
      <w:r w:rsidRPr="00943551">
        <w:rPr>
          <w:sz w:val="20"/>
          <w:szCs w:val="20"/>
        </w:rPr>
        <w:t xml:space="preserve">orker as defined in 24 CFR Part 75. </w:t>
      </w:r>
      <w:r>
        <w:rPr>
          <w:sz w:val="20"/>
          <w:szCs w:val="20"/>
        </w:rPr>
        <w:t xml:space="preserve">For the purposes of Section 3 worker eligibility, </w:t>
      </w:r>
      <w:r>
        <w:rPr>
          <w:rFonts w:eastAsia="Calibri"/>
          <w:sz w:val="20"/>
          <w:szCs w:val="20"/>
        </w:rPr>
        <w:t>[</w:t>
      </w:r>
      <w:r w:rsidRPr="000754CB">
        <w:rPr>
          <w:rFonts w:eastAsia="Calibri"/>
          <w:sz w:val="20"/>
          <w:szCs w:val="20"/>
          <w:highlight w:val="yellow"/>
        </w:rPr>
        <w:t>recipient/grantee</w:t>
      </w:r>
      <w:r>
        <w:rPr>
          <w:rFonts w:eastAsia="Calibri"/>
          <w:sz w:val="20"/>
          <w:szCs w:val="20"/>
        </w:rPr>
        <w:t xml:space="preserve">] will use individual income rather than family/household income to determine eligibility.  The income limits will be determined annually using the guidelines published at </w:t>
      </w:r>
      <w:hyperlink r:id="rId14" w:history="1">
        <w:r w:rsidRPr="005036F8">
          <w:rPr>
            <w:rStyle w:val="Hyperlink"/>
            <w:rFonts w:eastAsia="Calibri"/>
            <w:sz w:val="20"/>
            <w:szCs w:val="20"/>
          </w:rPr>
          <w:t>https://www.huduser.org/portal/datasets/il.html</w:t>
        </w:r>
      </w:hyperlink>
      <w:r>
        <w:rPr>
          <w:rFonts w:eastAsia="Calibri"/>
          <w:sz w:val="20"/>
          <w:szCs w:val="20"/>
        </w:rPr>
        <w:t>.</w:t>
      </w:r>
      <w:r w:rsidR="001E1025">
        <w:rPr>
          <w:rFonts w:eastAsia="Calibri"/>
          <w:sz w:val="20"/>
          <w:szCs w:val="20"/>
        </w:rPr>
        <w:br/>
      </w:r>
      <w:r>
        <w:br/>
      </w:r>
      <w:bookmarkStart w:id="28" w:name="_Hlk73974521"/>
      <w:r w:rsidRPr="001E1025">
        <w:rPr>
          <w:sz w:val="20"/>
          <w:szCs w:val="20"/>
        </w:rPr>
        <w:t xml:space="preserve">Persons seeking the Section 3 worker preference shall demonstrate that it meets one or more of the following criteria currently or </w:t>
      </w:r>
      <w:r w:rsidR="0049266C">
        <w:rPr>
          <w:sz w:val="20"/>
          <w:szCs w:val="20"/>
        </w:rPr>
        <w:t xml:space="preserve">when hired </w:t>
      </w:r>
      <w:r w:rsidRPr="001E1025">
        <w:rPr>
          <w:sz w:val="20"/>
          <w:szCs w:val="20"/>
        </w:rPr>
        <w:t>within the past five years</w:t>
      </w:r>
      <w:r w:rsidR="00CF4ECD">
        <w:rPr>
          <w:sz w:val="20"/>
          <w:szCs w:val="20"/>
        </w:rPr>
        <w:t>, as documented</w:t>
      </w:r>
      <w:r w:rsidRPr="001E1025">
        <w:rPr>
          <w:sz w:val="20"/>
          <w:szCs w:val="20"/>
        </w:rPr>
        <w:t>:</w:t>
      </w:r>
      <w:bookmarkEnd w:id="28"/>
    </w:p>
    <w:p w14:paraId="15EDC9DD" w14:textId="77777777" w:rsidR="00F41506" w:rsidRPr="0032650E" w:rsidRDefault="00F41506" w:rsidP="00F41506">
      <w:pPr>
        <w:numPr>
          <w:ilvl w:val="0"/>
          <w:numId w:val="32"/>
        </w:numPr>
        <w:spacing w:line="276" w:lineRule="auto"/>
        <w:rPr>
          <w:sz w:val="20"/>
          <w:szCs w:val="20"/>
        </w:rPr>
      </w:pPr>
      <w:r w:rsidRPr="0032650E">
        <w:rPr>
          <w:sz w:val="20"/>
          <w:szCs w:val="20"/>
        </w:rPr>
        <w:t>A low or very low-income resident (the worker’s income for the previous or annualized calendar year is below the income limit established by HUD</w:t>
      </w:r>
      <w:proofErr w:type="gramStart"/>
      <w:r w:rsidRPr="0032650E">
        <w:rPr>
          <w:sz w:val="20"/>
          <w:szCs w:val="20"/>
        </w:rPr>
        <w:t>);  or</w:t>
      </w:r>
      <w:proofErr w:type="gramEnd"/>
    </w:p>
    <w:p w14:paraId="5E65D782" w14:textId="77777777" w:rsidR="00F41506" w:rsidRPr="0032650E" w:rsidRDefault="00F41506" w:rsidP="00F41506">
      <w:pPr>
        <w:numPr>
          <w:ilvl w:val="0"/>
          <w:numId w:val="32"/>
        </w:numPr>
        <w:spacing w:line="276" w:lineRule="auto"/>
        <w:rPr>
          <w:sz w:val="20"/>
          <w:szCs w:val="20"/>
        </w:rPr>
      </w:pPr>
      <w:r w:rsidRPr="0032650E">
        <w:rPr>
          <w:sz w:val="20"/>
          <w:szCs w:val="20"/>
        </w:rPr>
        <w:t xml:space="preserve">Employed by a Section 3 business </w:t>
      </w:r>
      <w:proofErr w:type="gramStart"/>
      <w:r w:rsidRPr="0032650E">
        <w:rPr>
          <w:sz w:val="20"/>
          <w:szCs w:val="20"/>
        </w:rPr>
        <w:t>concern;</w:t>
      </w:r>
      <w:proofErr w:type="gramEnd"/>
      <w:r w:rsidRPr="0032650E">
        <w:rPr>
          <w:sz w:val="20"/>
          <w:szCs w:val="20"/>
        </w:rPr>
        <w:t xml:space="preserve"> or </w:t>
      </w:r>
    </w:p>
    <w:p w14:paraId="04098739" w14:textId="05FF8D32" w:rsidR="00F41506" w:rsidRPr="0032650E" w:rsidRDefault="00F41506" w:rsidP="00F41506">
      <w:pPr>
        <w:numPr>
          <w:ilvl w:val="0"/>
          <w:numId w:val="32"/>
        </w:numPr>
        <w:spacing w:line="276" w:lineRule="auto"/>
        <w:rPr>
          <w:sz w:val="20"/>
          <w:szCs w:val="20"/>
        </w:rPr>
      </w:pPr>
      <w:r w:rsidRPr="0032650E">
        <w:rPr>
          <w:sz w:val="20"/>
          <w:szCs w:val="20"/>
        </w:rPr>
        <w:t xml:space="preserve">A </w:t>
      </w:r>
      <w:proofErr w:type="spellStart"/>
      <w:r w:rsidRPr="0032650E">
        <w:rPr>
          <w:sz w:val="20"/>
          <w:szCs w:val="20"/>
        </w:rPr>
        <w:t>Youth</w:t>
      </w:r>
      <w:r w:rsidR="00925502">
        <w:rPr>
          <w:sz w:val="20"/>
          <w:szCs w:val="20"/>
        </w:rPr>
        <w:t>B</w:t>
      </w:r>
      <w:r w:rsidRPr="0032650E">
        <w:rPr>
          <w:sz w:val="20"/>
          <w:szCs w:val="20"/>
        </w:rPr>
        <w:t>uild</w:t>
      </w:r>
      <w:proofErr w:type="spellEnd"/>
      <w:r w:rsidRPr="0032650E">
        <w:rPr>
          <w:sz w:val="20"/>
          <w:szCs w:val="20"/>
        </w:rPr>
        <w:t xml:space="preserve"> participant.</w:t>
      </w:r>
    </w:p>
    <w:p w14:paraId="7C9545E2" w14:textId="207BBF4A" w:rsidR="00F41506" w:rsidRDefault="00F41506" w:rsidP="00F41506">
      <w:pPr>
        <w:spacing w:line="276" w:lineRule="auto"/>
        <w:rPr>
          <w:sz w:val="20"/>
          <w:szCs w:val="20"/>
        </w:rPr>
      </w:pPr>
      <w:r w:rsidRPr="00225A66">
        <w:rPr>
          <w:sz w:val="20"/>
          <w:szCs w:val="20"/>
        </w:rPr>
        <w:t xml:space="preserve">Persons seeking the </w:t>
      </w:r>
      <w:r>
        <w:rPr>
          <w:sz w:val="20"/>
          <w:szCs w:val="20"/>
        </w:rPr>
        <w:t xml:space="preserve">Targeted </w:t>
      </w:r>
      <w:r w:rsidRPr="00225A66">
        <w:rPr>
          <w:sz w:val="20"/>
          <w:szCs w:val="20"/>
        </w:rPr>
        <w:t xml:space="preserve">Section 3 worker preference shall demonstrate that it meets one or more of the following </w:t>
      </w:r>
      <w:r w:rsidR="00610EDC" w:rsidRPr="00225A66">
        <w:rPr>
          <w:sz w:val="20"/>
          <w:szCs w:val="20"/>
        </w:rPr>
        <w:t>criteria</w:t>
      </w:r>
      <w:r w:rsidR="00610EDC" w:rsidRPr="00AB550A">
        <w:rPr>
          <w:sz w:val="20"/>
          <w:szCs w:val="20"/>
        </w:rPr>
        <w:t>:</w:t>
      </w:r>
      <w:r>
        <w:rPr>
          <w:sz w:val="20"/>
          <w:szCs w:val="20"/>
        </w:rPr>
        <w:t xml:space="preserve"> </w:t>
      </w:r>
    </w:p>
    <w:p w14:paraId="05A6E771" w14:textId="77777777" w:rsidR="00F41506" w:rsidRPr="00787151" w:rsidRDefault="00F41506" w:rsidP="00F41506">
      <w:pPr>
        <w:spacing w:line="276" w:lineRule="auto"/>
        <w:rPr>
          <w:b/>
          <w:bCs/>
          <w:i/>
          <w:iCs/>
          <w:sz w:val="20"/>
          <w:szCs w:val="20"/>
        </w:rPr>
      </w:pPr>
      <w:r w:rsidRPr="0032650E">
        <w:rPr>
          <w:sz w:val="20"/>
          <w:szCs w:val="20"/>
        </w:rPr>
        <w:br/>
      </w:r>
      <w:r w:rsidRPr="00787151">
        <w:rPr>
          <w:b/>
          <w:bCs/>
          <w:i/>
          <w:iCs/>
          <w:sz w:val="20"/>
          <w:szCs w:val="20"/>
        </w:rPr>
        <w:t>(</w:t>
      </w:r>
      <w:proofErr w:type="gramStart"/>
      <w:r w:rsidRPr="00787151">
        <w:rPr>
          <w:b/>
          <w:bCs/>
          <w:i/>
          <w:iCs/>
          <w:sz w:val="20"/>
          <w:szCs w:val="20"/>
        </w:rPr>
        <w:t>for</w:t>
      </w:r>
      <w:proofErr w:type="gramEnd"/>
      <w:r w:rsidRPr="00787151">
        <w:rPr>
          <w:b/>
          <w:bCs/>
          <w:i/>
          <w:iCs/>
          <w:sz w:val="20"/>
          <w:szCs w:val="20"/>
        </w:rPr>
        <w:t xml:space="preserve"> public housing financial assistance)</w:t>
      </w:r>
      <w:r w:rsidRPr="00787151">
        <w:rPr>
          <w:b/>
          <w:bCs/>
          <w:i/>
          <w:iCs/>
          <w:sz w:val="20"/>
          <w:szCs w:val="20"/>
        </w:rPr>
        <w:br/>
      </w:r>
    </w:p>
    <w:p w14:paraId="6F0982BC" w14:textId="77777777" w:rsidR="00F41506" w:rsidRPr="0032650E" w:rsidRDefault="00F41506" w:rsidP="00F41506">
      <w:pPr>
        <w:numPr>
          <w:ilvl w:val="0"/>
          <w:numId w:val="33"/>
        </w:numPr>
        <w:spacing w:line="276" w:lineRule="auto"/>
        <w:rPr>
          <w:sz w:val="20"/>
          <w:szCs w:val="20"/>
        </w:rPr>
      </w:pPr>
      <w:r w:rsidRPr="0032650E">
        <w:rPr>
          <w:sz w:val="20"/>
          <w:szCs w:val="20"/>
        </w:rPr>
        <w:t xml:space="preserve">Employed by a Section 3 business concern </w:t>
      </w:r>
      <w:r>
        <w:rPr>
          <w:sz w:val="20"/>
          <w:szCs w:val="20"/>
        </w:rPr>
        <w:t>or</w:t>
      </w:r>
    </w:p>
    <w:p w14:paraId="5AE95856" w14:textId="77777777" w:rsidR="00F41506" w:rsidRPr="0032650E" w:rsidRDefault="00F41506" w:rsidP="00F41506">
      <w:pPr>
        <w:numPr>
          <w:ilvl w:val="0"/>
          <w:numId w:val="33"/>
        </w:numPr>
        <w:spacing w:line="276" w:lineRule="auto"/>
        <w:rPr>
          <w:sz w:val="20"/>
          <w:szCs w:val="20"/>
        </w:rPr>
      </w:pPr>
      <w:r w:rsidRPr="0032650E">
        <w:rPr>
          <w:sz w:val="20"/>
          <w:szCs w:val="20"/>
        </w:rPr>
        <w:t>Currently meets or when hired met at least one of the following categories as documented within the past five years:</w:t>
      </w:r>
    </w:p>
    <w:p w14:paraId="44EEC6C4" w14:textId="77777777" w:rsidR="00F41506" w:rsidRPr="0032650E" w:rsidRDefault="00F41506" w:rsidP="00F41506">
      <w:pPr>
        <w:numPr>
          <w:ilvl w:val="1"/>
          <w:numId w:val="33"/>
        </w:numPr>
        <w:spacing w:line="276" w:lineRule="auto"/>
        <w:rPr>
          <w:sz w:val="20"/>
          <w:szCs w:val="20"/>
        </w:rPr>
      </w:pPr>
      <w:r w:rsidRPr="0032650E">
        <w:rPr>
          <w:sz w:val="20"/>
          <w:szCs w:val="20"/>
        </w:rPr>
        <w:t xml:space="preserve">A resident of public housing; or </w:t>
      </w:r>
    </w:p>
    <w:p w14:paraId="174C19C8" w14:textId="77777777" w:rsidR="00F41506" w:rsidRPr="0032650E" w:rsidRDefault="00F41506" w:rsidP="00F41506">
      <w:pPr>
        <w:numPr>
          <w:ilvl w:val="1"/>
          <w:numId w:val="33"/>
        </w:numPr>
        <w:spacing w:line="276" w:lineRule="auto"/>
        <w:rPr>
          <w:sz w:val="20"/>
          <w:szCs w:val="20"/>
        </w:rPr>
      </w:pPr>
      <w:r w:rsidRPr="0032650E">
        <w:rPr>
          <w:sz w:val="20"/>
          <w:szCs w:val="20"/>
        </w:rPr>
        <w:t xml:space="preserve">A resident of other public housing projects or Section 8-assisted housing; or </w:t>
      </w:r>
    </w:p>
    <w:p w14:paraId="5D85D98F" w14:textId="77777777" w:rsidR="00F41506" w:rsidRPr="0032650E" w:rsidRDefault="00F41506" w:rsidP="00F41506">
      <w:pPr>
        <w:numPr>
          <w:ilvl w:val="1"/>
          <w:numId w:val="33"/>
        </w:numPr>
        <w:spacing w:line="276" w:lineRule="auto"/>
        <w:rPr>
          <w:sz w:val="20"/>
          <w:szCs w:val="20"/>
        </w:rPr>
      </w:pPr>
      <w:r w:rsidRPr="0032650E">
        <w:rPr>
          <w:sz w:val="20"/>
          <w:szCs w:val="20"/>
        </w:rPr>
        <w:t xml:space="preserve">A </w:t>
      </w:r>
      <w:proofErr w:type="spellStart"/>
      <w:r w:rsidRPr="0032650E">
        <w:rPr>
          <w:sz w:val="20"/>
          <w:szCs w:val="20"/>
        </w:rPr>
        <w:t>YouthBuild</w:t>
      </w:r>
      <w:proofErr w:type="spellEnd"/>
      <w:r w:rsidRPr="0032650E">
        <w:rPr>
          <w:sz w:val="20"/>
          <w:szCs w:val="20"/>
        </w:rPr>
        <w:t xml:space="preserve"> participant.</w:t>
      </w:r>
    </w:p>
    <w:p w14:paraId="72F81CDC" w14:textId="77777777" w:rsidR="00F41506" w:rsidRPr="00787151" w:rsidRDefault="00F41506" w:rsidP="00F41506">
      <w:pPr>
        <w:rPr>
          <w:b/>
          <w:bCs/>
          <w:i/>
          <w:iCs/>
          <w:sz w:val="20"/>
          <w:szCs w:val="20"/>
        </w:rPr>
      </w:pPr>
      <w:r>
        <w:rPr>
          <w:sz w:val="20"/>
          <w:szCs w:val="20"/>
        </w:rPr>
        <w:lastRenderedPageBreak/>
        <w:br/>
      </w:r>
      <w:r w:rsidRPr="00787151">
        <w:rPr>
          <w:b/>
          <w:bCs/>
          <w:i/>
          <w:iCs/>
          <w:sz w:val="20"/>
          <w:szCs w:val="20"/>
        </w:rPr>
        <w:t>(</w:t>
      </w:r>
      <w:proofErr w:type="gramStart"/>
      <w:r w:rsidRPr="00787151">
        <w:rPr>
          <w:b/>
          <w:bCs/>
          <w:i/>
          <w:iCs/>
          <w:sz w:val="20"/>
          <w:szCs w:val="20"/>
        </w:rPr>
        <w:t>for</w:t>
      </w:r>
      <w:proofErr w:type="gramEnd"/>
      <w:r w:rsidRPr="00787151">
        <w:rPr>
          <w:b/>
          <w:bCs/>
          <w:i/>
          <w:iCs/>
          <w:sz w:val="20"/>
          <w:szCs w:val="20"/>
        </w:rPr>
        <w:t xml:space="preserve"> housing and community development assistance)</w:t>
      </w:r>
      <w:r w:rsidRPr="00787151">
        <w:rPr>
          <w:b/>
          <w:bCs/>
          <w:i/>
          <w:iCs/>
          <w:sz w:val="20"/>
          <w:szCs w:val="20"/>
        </w:rPr>
        <w:br/>
      </w:r>
    </w:p>
    <w:p w14:paraId="337822ED" w14:textId="77777777" w:rsidR="00F41506" w:rsidRPr="0032650E" w:rsidRDefault="00F41506" w:rsidP="00F41506">
      <w:pPr>
        <w:numPr>
          <w:ilvl w:val="0"/>
          <w:numId w:val="34"/>
        </w:numPr>
        <w:spacing w:line="276" w:lineRule="auto"/>
        <w:rPr>
          <w:sz w:val="20"/>
          <w:szCs w:val="20"/>
        </w:rPr>
      </w:pPr>
      <w:r w:rsidRPr="0032650E">
        <w:rPr>
          <w:sz w:val="20"/>
          <w:szCs w:val="20"/>
        </w:rPr>
        <w:t xml:space="preserve">Employed by a Section 3 business concern </w:t>
      </w:r>
      <w:r>
        <w:rPr>
          <w:sz w:val="20"/>
          <w:szCs w:val="20"/>
        </w:rPr>
        <w:t>or</w:t>
      </w:r>
    </w:p>
    <w:p w14:paraId="22E0B371" w14:textId="77777777" w:rsidR="00F41506" w:rsidRPr="0032650E" w:rsidRDefault="00F41506" w:rsidP="00F41506">
      <w:pPr>
        <w:numPr>
          <w:ilvl w:val="0"/>
          <w:numId w:val="34"/>
        </w:numPr>
        <w:spacing w:line="276" w:lineRule="auto"/>
        <w:rPr>
          <w:sz w:val="20"/>
          <w:szCs w:val="20"/>
        </w:rPr>
      </w:pPr>
      <w:r w:rsidRPr="0032650E">
        <w:rPr>
          <w:sz w:val="20"/>
          <w:szCs w:val="20"/>
        </w:rPr>
        <w:t>Currently meets or when hired met at least one of the following categories as documented within the past five years:</w:t>
      </w:r>
    </w:p>
    <w:p w14:paraId="2150CB9F" w14:textId="77777777" w:rsidR="00F41506" w:rsidRPr="0032650E" w:rsidRDefault="00F41506" w:rsidP="00F41506">
      <w:pPr>
        <w:numPr>
          <w:ilvl w:val="1"/>
          <w:numId w:val="34"/>
        </w:numPr>
        <w:spacing w:line="276" w:lineRule="auto"/>
        <w:rPr>
          <w:sz w:val="20"/>
          <w:szCs w:val="20"/>
        </w:rPr>
      </w:pPr>
      <w:r>
        <w:rPr>
          <w:sz w:val="20"/>
          <w:szCs w:val="20"/>
        </w:rPr>
        <w:t xml:space="preserve">Living within the service area or the neighborhood of the project, as defined in </w:t>
      </w:r>
      <w:r w:rsidRPr="00813D16">
        <w:rPr>
          <w:rFonts w:eastAsia="Calibri"/>
          <w:sz w:val="20"/>
          <w:szCs w:val="20"/>
        </w:rPr>
        <w:t xml:space="preserve">24 CFR Part </w:t>
      </w:r>
      <w:r>
        <w:rPr>
          <w:sz w:val="20"/>
          <w:szCs w:val="20"/>
        </w:rPr>
        <w:t>75.5; or</w:t>
      </w:r>
    </w:p>
    <w:p w14:paraId="33A056DF" w14:textId="77777777" w:rsidR="00F41506" w:rsidRPr="0032650E" w:rsidRDefault="00F41506" w:rsidP="00F41506">
      <w:pPr>
        <w:numPr>
          <w:ilvl w:val="1"/>
          <w:numId w:val="34"/>
        </w:numPr>
        <w:spacing w:line="276" w:lineRule="auto"/>
        <w:rPr>
          <w:sz w:val="20"/>
          <w:szCs w:val="20"/>
        </w:rPr>
      </w:pPr>
      <w:r w:rsidRPr="0032650E">
        <w:rPr>
          <w:sz w:val="20"/>
          <w:szCs w:val="20"/>
        </w:rPr>
        <w:t xml:space="preserve">A </w:t>
      </w:r>
      <w:proofErr w:type="spellStart"/>
      <w:r w:rsidRPr="0032650E">
        <w:rPr>
          <w:sz w:val="20"/>
          <w:szCs w:val="20"/>
        </w:rPr>
        <w:t>YouthBuild</w:t>
      </w:r>
      <w:proofErr w:type="spellEnd"/>
      <w:r w:rsidRPr="0032650E">
        <w:rPr>
          <w:sz w:val="20"/>
          <w:szCs w:val="20"/>
        </w:rPr>
        <w:t xml:space="preserve"> participant.</w:t>
      </w:r>
    </w:p>
    <w:p w14:paraId="29318720" w14:textId="77777777" w:rsidR="00F41506" w:rsidRDefault="00F41506" w:rsidP="00F41506">
      <w:pPr>
        <w:rPr>
          <w:rFonts w:eastAsia="Calibri"/>
          <w:sz w:val="20"/>
          <w:szCs w:val="20"/>
        </w:rPr>
      </w:pPr>
      <w:bookmarkStart w:id="29" w:name="_Toc17752080"/>
    </w:p>
    <w:p w14:paraId="080B90D8" w14:textId="77777777" w:rsidR="008571D4" w:rsidRDefault="00F41506" w:rsidP="00F41506">
      <w:pPr>
        <w:spacing w:line="276" w:lineRule="auto"/>
        <w:rPr>
          <w:rFonts w:eastAsia="Calibri"/>
          <w:sz w:val="20"/>
          <w:szCs w:val="20"/>
        </w:rPr>
      </w:pPr>
      <w:r w:rsidRPr="00D944B8">
        <w:rPr>
          <w:rFonts w:eastAsia="Calibri"/>
          <w:noProof/>
          <w:sz w:val="20"/>
          <w:szCs w:val="20"/>
        </w:rPr>
        <mc:AlternateContent>
          <mc:Choice Requires="wps">
            <w:drawing>
              <wp:inline distT="0" distB="0" distL="0" distR="0" wp14:anchorId="450136A5" wp14:editId="29291EE3">
                <wp:extent cx="3474720" cy="1403985"/>
                <wp:effectExtent l="0" t="0" r="0" b="6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9E1C5B6" w14:textId="1B9CA3EC" w:rsidR="00F41506" w:rsidRDefault="008077B3" w:rsidP="00F41506">
                            <w:pPr>
                              <w:pStyle w:val="IntenseQuote"/>
                            </w:pPr>
                            <w:r>
                              <w:t>The recipient/grantee</w:t>
                            </w:r>
                            <w:r w:rsidR="00F41506">
                              <w:t xml:space="preserve"> should establish a certification procedure.  The certification procedure should provide step-by-step guidance to eligible Section 3 workers and Targeted Section 3 workers seeking certification.</w:t>
                            </w:r>
                          </w:p>
                        </w:txbxContent>
                      </wps:txbx>
                      <wps:bodyPr rot="0" vert="horz" wrap="square" lIns="91440" tIns="45720" rIns="91440" bIns="45720" anchor="t" anchorCtr="0">
                        <a:spAutoFit/>
                      </wps:bodyPr>
                    </wps:wsp>
                  </a:graphicData>
                </a:graphic>
              </wp:inline>
            </w:drawing>
          </mc:Choice>
          <mc:Fallback>
            <w:pict>
              <v:shapetype w14:anchorId="450136A5" id="_x0000_t202" coordsize="21600,21600" o:spt="202" path="m,l,21600r21600,l21600,xe">
                <v:stroke joinstyle="miter"/>
                <v:path gradientshapeok="t" o:connecttype="rect"/>
              </v:shapetype>
              <v:shape id="Text Box 2" o:spid="_x0000_s1026"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" filled="f" stroked="f">
                <v:textbox style="mso-fit-shape-to-text:t">
                  <w:txbxContent>
                    <w:p w14:paraId="69E1C5B6" w14:textId="1B9CA3EC" w:rsidR="00F41506" w:rsidRDefault="008077B3" w:rsidP="00F41506">
                      <w:pPr>
                        <w:pStyle w:val="IntenseQuote"/>
                      </w:pPr>
                      <w:r>
                        <w:t>The recipient/grantee</w:t>
                      </w:r>
                      <w:r w:rsidR="00F41506">
                        <w:t xml:space="preserve"> should establish a certification procedure.  The certification procedure should provide step-by-step guidance to eligible Section 3 workers and Targeted Section 3 workers seeking certification.</w:t>
                      </w:r>
                    </w:p>
                  </w:txbxContent>
                </v:textbox>
                <w10:anchorlock/>
              </v:shape>
            </w:pict>
          </mc:Fallback>
        </mc:AlternateContent>
      </w:r>
    </w:p>
    <w:p w14:paraId="6C198F7E" w14:textId="2159AB41" w:rsidR="00F41506" w:rsidRPr="002D39CB" w:rsidRDefault="00F41506" w:rsidP="00F41506">
      <w:pPr>
        <w:spacing w:line="276" w:lineRule="auto"/>
        <w:rPr>
          <w:rFonts w:eastAsia="Calibri"/>
          <w:sz w:val="20"/>
          <w:szCs w:val="20"/>
        </w:rPr>
      </w:pPr>
      <w:r w:rsidRPr="002D39CB">
        <w:rPr>
          <w:rFonts w:eastAsia="Calibri"/>
          <w:sz w:val="20"/>
          <w:szCs w:val="20"/>
        </w:rPr>
        <w:t xml:space="preserve">Section 3 workers and Targeted Section 3 workers who are seeking preference in training and employment </w:t>
      </w:r>
      <w:r w:rsidR="00883986">
        <w:rPr>
          <w:rFonts w:eastAsia="Calibri"/>
          <w:sz w:val="20"/>
          <w:szCs w:val="20"/>
        </w:rPr>
        <w:t>must submit the</w:t>
      </w:r>
      <w:r w:rsidRPr="002D39CB">
        <w:rPr>
          <w:rFonts w:eastAsia="Calibri"/>
          <w:sz w:val="20"/>
          <w:szCs w:val="20"/>
        </w:rPr>
        <w:t xml:space="preserve"> Section 3 Worker and Targeted Section 3 Worker Certification Form. The certification procedure will consist of the following:</w:t>
      </w:r>
    </w:p>
    <w:p w14:paraId="5B7DEB5D" w14:textId="77777777" w:rsidR="00F40031" w:rsidRDefault="00F40031" w:rsidP="00F41506">
      <w:pPr>
        <w:pStyle w:val="Heading5"/>
      </w:pPr>
      <w:r>
        <w:br w:type="page"/>
      </w:r>
    </w:p>
    <w:p w14:paraId="200AF591" w14:textId="4417AE13" w:rsidR="00F41506" w:rsidRDefault="00F41506" w:rsidP="00F41506">
      <w:pPr>
        <w:pStyle w:val="Heading5"/>
      </w:pPr>
      <w:r>
        <w:lastRenderedPageBreak/>
        <w:t>PROJECTS INVOLVING MULTIPLE SOURCES OF FUNDING</w:t>
      </w:r>
    </w:p>
    <w:p w14:paraId="51669C50" w14:textId="77777777" w:rsidR="008571D4" w:rsidRDefault="00F41506" w:rsidP="00F41506">
      <w:pPr>
        <w:pStyle w:val="ICFtext"/>
        <w:spacing w:line="276" w:lineRule="auto"/>
      </w:pPr>
      <w:r>
        <w:rPr>
          <w:noProof/>
        </w:rPr>
        <mc:AlternateContent>
          <mc:Choice Requires="wps">
            <w:drawing>
              <wp:inline distT="0" distB="0" distL="0" distR="0" wp14:anchorId="67F61D04" wp14:editId="7332CCD6">
                <wp:extent cx="3474720" cy="1403985"/>
                <wp:effectExtent l="0" t="0" r="0" b="0"/>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3B3B5FD9" w14:textId="064AC1D0" w:rsidR="00F41506" w:rsidRDefault="00F41506" w:rsidP="008571D4">
                            <w:pPr>
                              <w:pStyle w:val="IntenseQuote"/>
                            </w:pPr>
                            <w:r>
                              <w:t xml:space="preserve">As a best practice, it is recommended that for projects that include public housing financial assistance and housing and community development financial assistance, that the housing and community development recipient/grantee follow subpart B to maintain consistency </w:t>
                            </w:r>
                            <w:r w:rsidR="003C6FE0">
                              <w:t>in</w:t>
                            </w:r>
                            <w:r>
                              <w:t xml:space="preserve"> reporting.</w:t>
                            </w:r>
                          </w:p>
                        </w:txbxContent>
                      </wps:txbx>
                      <wps:bodyPr rot="0" vert="horz" wrap="square" lIns="91440" tIns="45720" rIns="91440" bIns="45720" anchor="t" anchorCtr="0">
                        <a:spAutoFit/>
                      </wps:bodyPr>
                    </wps:wsp>
                  </a:graphicData>
                </a:graphic>
              </wp:inline>
            </w:drawing>
          </mc:Choice>
          <mc:Fallback>
            <w:pict>
              <v:shape w14:anchorId="67F61D04" id="_x0000_s1027"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" filled="f" stroked="f">
                <v:textbox style="mso-fit-shape-to-text:t">
                  <w:txbxContent>
                    <w:p w14:paraId="3B3B5FD9" w14:textId="064AC1D0" w:rsidR="00F41506" w:rsidRDefault="00F41506" w:rsidP="008571D4">
                      <w:pPr>
                        <w:pStyle w:val="IntenseQuote"/>
                      </w:pPr>
                      <w:r>
                        <w:t xml:space="preserve">As a best practice, it is recommended that for projects that include public housing financial assistance and housing and community development financial assistance, that the housing and community development recipient/grantee follow subpart B to maintain consistency </w:t>
                      </w:r>
                      <w:r w:rsidR="003C6FE0">
                        <w:t>in</w:t>
                      </w:r>
                      <w:r>
                        <w:t xml:space="preserve"> reporting.</w:t>
                      </w:r>
                    </w:p>
                  </w:txbxContent>
                </v:textbox>
                <w10:anchorlock/>
              </v:shape>
            </w:pict>
          </mc:Fallback>
        </mc:AlternateContent>
      </w:r>
    </w:p>
    <w:p w14:paraId="5F7B8C72" w14:textId="7EE92613" w:rsidR="00F41506" w:rsidRDefault="00F41506" w:rsidP="00F41506">
      <w:pPr>
        <w:pStyle w:val="ICFtext"/>
        <w:spacing w:line="276" w:lineRule="auto"/>
      </w:pPr>
      <w:r>
        <w:t>In cases where Section 3 covered projects include multiple sources of funds, including public housing financial assistance and housing and community development assistance, the [</w:t>
      </w:r>
      <w:r w:rsidRPr="00245953">
        <w:rPr>
          <w:highlight w:val="yellow"/>
        </w:rPr>
        <w:t>PHA</w:t>
      </w:r>
      <w:r>
        <w:t>] must follow the definition of Targeted Section 3 worker</w:t>
      </w:r>
      <w:r w:rsidR="00883986">
        <w:t xml:space="preserve"> and priorities</w:t>
      </w:r>
      <w:r>
        <w:t xml:space="preserve"> as outlined in subpart B of Part 75.  For housing and community development financial assistance, [</w:t>
      </w:r>
      <w:r w:rsidRPr="00245953">
        <w:rPr>
          <w:highlight w:val="yellow"/>
        </w:rPr>
        <w:t>recipient/grantee</w:t>
      </w:r>
      <w:r>
        <w:t>] may follow either subpart B or subpart C of Part 75.</w:t>
      </w:r>
    </w:p>
    <w:p w14:paraId="21C7EA47" w14:textId="51EB7D3D" w:rsidR="00F41506" w:rsidRPr="00FF7058" w:rsidRDefault="00F41506" w:rsidP="00F41506">
      <w:pPr>
        <w:pStyle w:val="ICFtext"/>
        <w:spacing w:line="276" w:lineRule="auto"/>
      </w:pPr>
      <w:r>
        <w:t>In cases where Section 3 covered projects include multiple housing and development funding sources (financial assistance) from single or multiple recipients, [</w:t>
      </w:r>
      <w:r w:rsidRPr="00245953">
        <w:rPr>
          <w:highlight w:val="yellow"/>
        </w:rPr>
        <w:t>recipients/grantee</w:t>
      </w:r>
      <w:r>
        <w:t xml:space="preserve">] will follow subpart C of Part 75. Refer to </w:t>
      </w:r>
      <w:r w:rsidR="0087337D">
        <w:t>chart</w:t>
      </w:r>
      <w:r>
        <w:t xml:space="preserve"> in </w:t>
      </w:r>
      <w:hyperlink w:anchor="_Appendix_B:_Multiple" w:history="1">
        <w:r w:rsidRPr="00F7252D">
          <w:rPr>
            <w:rStyle w:val="Hyperlink"/>
          </w:rPr>
          <w:t>Appendix B</w:t>
        </w:r>
      </w:hyperlink>
      <w:r>
        <w:t>.</w:t>
      </w:r>
    </w:p>
    <w:p w14:paraId="0D7358BF" w14:textId="0C6E7208" w:rsidR="00F41506" w:rsidRPr="00D726D5" w:rsidRDefault="00F41506" w:rsidP="00F41506">
      <w:pPr>
        <w:pStyle w:val="Heading2"/>
      </w:pPr>
      <w:bookmarkStart w:id="30" w:name="_Toc75873432"/>
      <w:r>
        <w:t xml:space="preserve">B.  </w:t>
      </w:r>
      <w:r w:rsidRPr="00F41506">
        <w:t>SECTION 3 BUSINESS CONCERN CERTIFICATION</w:t>
      </w:r>
      <w:bookmarkEnd w:id="29"/>
      <w:bookmarkEnd w:id="30"/>
    </w:p>
    <w:p w14:paraId="1D205EA5" w14:textId="5A1F4788" w:rsidR="00F41506" w:rsidRPr="00AD5130" w:rsidRDefault="481AEEF9" w:rsidP="00F41506">
      <w:pPr>
        <w:spacing w:line="276" w:lineRule="auto"/>
        <w:rPr>
          <w:rFonts w:eastAsia="Calibri"/>
          <w:sz w:val="20"/>
          <w:szCs w:val="20"/>
        </w:rPr>
      </w:pPr>
      <w:r w:rsidRPr="62BDB643">
        <w:rPr>
          <w:rFonts w:eastAsia="Calibri"/>
          <w:sz w:val="20"/>
          <w:szCs w:val="20"/>
        </w:rPr>
        <w:t>The [</w:t>
      </w:r>
      <w:r w:rsidRPr="62BDB643">
        <w:rPr>
          <w:rFonts w:eastAsia="Calibri"/>
          <w:sz w:val="20"/>
          <w:szCs w:val="20"/>
          <w:highlight w:val="yellow"/>
        </w:rPr>
        <w:t>recipient/grantee</w:t>
      </w:r>
      <w:r w:rsidRPr="62BDB643">
        <w:rPr>
          <w:rFonts w:eastAsia="Calibri"/>
          <w:sz w:val="20"/>
          <w:szCs w:val="20"/>
        </w:rPr>
        <w:t xml:space="preserve">], </w:t>
      </w:r>
      <w:r w:rsidR="002813D6">
        <w:rPr>
          <w:rFonts w:eastAsia="Calibri"/>
          <w:sz w:val="20"/>
          <w:szCs w:val="20"/>
        </w:rPr>
        <w:t>should</w:t>
      </w:r>
      <w:r w:rsidRPr="62BDB643">
        <w:rPr>
          <w:rFonts w:eastAsia="Calibri"/>
          <w:sz w:val="20"/>
          <w:szCs w:val="20"/>
        </w:rPr>
        <w:t xml:space="preserve"> encourage contractors and subcontractors to make best efforts to award contracts and subcontracts to Section 3 business concerns.</w:t>
      </w:r>
    </w:p>
    <w:p w14:paraId="7DDBAFD0" w14:textId="01C93B7F" w:rsidR="00F41506" w:rsidRDefault="00F41506" w:rsidP="00F41506">
      <w:pPr>
        <w:pStyle w:val="ICFtext"/>
        <w:spacing w:line="276" w:lineRule="auto"/>
        <w:rPr>
          <w:lang w:bidi="en-US"/>
        </w:rPr>
      </w:pPr>
      <w:r w:rsidRPr="454EF9E5">
        <w:rPr>
          <w:lang w:bidi="en-US"/>
        </w:rPr>
        <w:t xml:space="preserve">Businesses that believe they meet the Section 3 Business requirements can </w:t>
      </w:r>
      <w:r w:rsidR="002813D6">
        <w:rPr>
          <w:lang w:bidi="en-US"/>
        </w:rPr>
        <w:t>may self-register</w:t>
      </w:r>
      <w:r w:rsidRPr="454EF9E5">
        <w:rPr>
          <w:lang w:bidi="en-US"/>
        </w:rPr>
        <w:t xml:space="preserve"> </w:t>
      </w:r>
      <w:r w:rsidR="002813D6">
        <w:rPr>
          <w:lang w:bidi="en-US"/>
        </w:rPr>
        <w:t>in</w:t>
      </w:r>
      <w:r w:rsidRPr="454EF9E5">
        <w:rPr>
          <w:lang w:bidi="en-US"/>
        </w:rPr>
        <w:t xml:space="preserve"> the HUD </w:t>
      </w:r>
      <w:r w:rsidR="002813D6">
        <w:rPr>
          <w:lang w:bidi="en-US"/>
        </w:rPr>
        <w:t xml:space="preserve">Business </w:t>
      </w:r>
      <w:r w:rsidRPr="454EF9E5">
        <w:rPr>
          <w:lang w:bidi="en-US"/>
        </w:rPr>
        <w:t xml:space="preserve">registry, here: </w:t>
      </w:r>
      <w:hyperlink r:id="rId15">
        <w:r w:rsidRPr="002813D6">
          <w:rPr>
            <w:rStyle w:val="Hyperlink"/>
            <w:rFonts w:eastAsiaTheme="majorEastAsia" w:cs="Arial"/>
            <w:color w:val="4C2C92"/>
          </w:rPr>
          <w:t>http://www.hud.gov/Sec3Biz</w:t>
        </w:r>
      </w:hyperlink>
      <w:r w:rsidRPr="002813D6">
        <w:rPr>
          <w:rFonts w:cs="Arial"/>
          <w:lang w:bidi="en-US"/>
        </w:rPr>
        <w:t>.</w:t>
      </w:r>
      <w:r>
        <w:rPr>
          <w:lang w:bidi="en-US"/>
        </w:rPr>
        <w:t xml:space="preserve">  Businesses may seek Section 3 Business Concern preference by demonstrating </w:t>
      </w:r>
      <w:r>
        <w:t>that it meets</w:t>
      </w:r>
      <w:r w:rsidRPr="454EF9E5">
        <w:t xml:space="preserve"> one or more of the following criteria:</w:t>
      </w:r>
    </w:p>
    <w:p w14:paraId="6FF4B087"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At least 51 percent of the business is owned and controlled by low- or very low-income persons</w:t>
      </w:r>
      <w:r>
        <w:rPr>
          <w:rFonts w:ascii="Arial" w:hAnsi="Arial" w:cs="Arial"/>
          <w:sz w:val="20"/>
          <w:szCs w:val="20"/>
        </w:rPr>
        <w:t>; or</w:t>
      </w:r>
    </w:p>
    <w:p w14:paraId="19250F86"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At least 51 percent of the business is owned and controlled by current public housing residents or residents who currently live in Section 8-assisted housing</w:t>
      </w:r>
      <w:r>
        <w:rPr>
          <w:rFonts w:ascii="Arial" w:hAnsi="Arial" w:cs="Arial"/>
          <w:sz w:val="20"/>
          <w:szCs w:val="20"/>
        </w:rPr>
        <w:t>; or</w:t>
      </w:r>
    </w:p>
    <w:p w14:paraId="3DD1517C" w14:textId="77777777" w:rsidR="00F41506" w:rsidRPr="00111D56" w:rsidRDefault="00F41506" w:rsidP="00F41506">
      <w:pPr>
        <w:pStyle w:val="ListParagraph"/>
        <w:numPr>
          <w:ilvl w:val="0"/>
          <w:numId w:val="22"/>
        </w:numPr>
        <w:spacing w:line="276" w:lineRule="auto"/>
        <w:rPr>
          <w:rFonts w:ascii="Arial" w:hAnsi="Arial" w:cs="Arial"/>
          <w:sz w:val="20"/>
          <w:szCs w:val="20"/>
        </w:rPr>
      </w:pPr>
      <w:r w:rsidRPr="00111D56">
        <w:rPr>
          <w:rFonts w:ascii="Arial" w:hAnsi="Arial" w:cs="Arial"/>
          <w:sz w:val="20"/>
          <w:szCs w:val="20"/>
        </w:rPr>
        <w:t>Over 75 percent of the labor hours performed for the business over the prior three-month period are performed by Section 3 workers.</w:t>
      </w:r>
    </w:p>
    <w:p w14:paraId="2097CAB3" w14:textId="25F348E7" w:rsidR="00F41506" w:rsidRPr="00DE5477" w:rsidRDefault="00F41506" w:rsidP="00DE5477">
      <w:pPr>
        <w:rPr>
          <w:rFonts w:eastAsia="Calibri"/>
          <w:sz w:val="20"/>
          <w:szCs w:val="20"/>
        </w:rPr>
      </w:pPr>
      <w:r w:rsidRPr="00DE5477">
        <w:rPr>
          <w:sz w:val="20"/>
          <w:szCs w:val="20"/>
        </w:rPr>
        <w:t>Businesses that seek Section 3 preference shall certify, or demonstrate to [</w:t>
      </w:r>
      <w:r w:rsidRPr="00DE5477">
        <w:rPr>
          <w:sz w:val="20"/>
          <w:szCs w:val="20"/>
          <w:highlight w:val="yellow"/>
        </w:rPr>
        <w:t>recipient/grantee</w:t>
      </w:r>
      <w:r w:rsidRPr="00DE5477">
        <w:rPr>
          <w:sz w:val="20"/>
          <w:szCs w:val="20"/>
        </w:rPr>
        <w:t xml:space="preserve">], contractors or subcontractors, that they meet the definitions provided in the above. </w:t>
      </w:r>
      <w:r w:rsidR="00F7419B">
        <w:rPr>
          <w:sz w:val="20"/>
          <w:szCs w:val="20"/>
        </w:rPr>
        <w:t xml:space="preserve"> </w:t>
      </w:r>
      <w:r w:rsidRPr="00DE5477">
        <w:rPr>
          <w:sz w:val="20"/>
          <w:szCs w:val="20"/>
        </w:rPr>
        <w:t xml:space="preserve">Businesses may demonstrate eligibility by submitting the Section 3 Business Concern Certification Form, located </w:t>
      </w:r>
      <w:r w:rsidRPr="00DE5477">
        <w:rPr>
          <w:sz w:val="20"/>
          <w:szCs w:val="20"/>
          <w:highlight w:val="yellow"/>
        </w:rPr>
        <w:t>___________</w:t>
      </w:r>
      <w:r w:rsidRPr="00DE5477">
        <w:rPr>
          <w:sz w:val="20"/>
          <w:szCs w:val="20"/>
        </w:rPr>
        <w:t xml:space="preserve">.  </w:t>
      </w:r>
    </w:p>
    <w:p w14:paraId="7A47FFCD" w14:textId="014086BC" w:rsidR="00F41506" w:rsidRPr="00DE5477" w:rsidRDefault="00F41506" w:rsidP="00DE5477">
      <w:pPr>
        <w:rPr>
          <w:sz w:val="20"/>
          <w:szCs w:val="20"/>
        </w:rPr>
      </w:pPr>
      <w:r w:rsidRPr="00DE5477">
        <w:rPr>
          <w:sz w:val="20"/>
          <w:szCs w:val="20"/>
        </w:rPr>
        <w:t>Section 3 Business Concern Certification Forms</w:t>
      </w:r>
      <w:r w:rsidRPr="00DE5477">
        <w:rPr>
          <w:rFonts w:eastAsia="Calibri"/>
          <w:sz w:val="20"/>
          <w:szCs w:val="20"/>
        </w:rPr>
        <w:t xml:space="preserve"> must be submitted at the time of bid/proposal. </w:t>
      </w:r>
      <w:r w:rsidR="00F7419B">
        <w:rPr>
          <w:rFonts w:eastAsia="Calibri"/>
          <w:sz w:val="20"/>
          <w:szCs w:val="20"/>
        </w:rPr>
        <w:t xml:space="preserve"> </w:t>
      </w:r>
      <w:r w:rsidRPr="00DE5477">
        <w:rPr>
          <w:rFonts w:eastAsia="Calibri"/>
          <w:sz w:val="20"/>
          <w:szCs w:val="20"/>
        </w:rPr>
        <w:t xml:space="preserve">If the </w:t>
      </w:r>
      <w:r w:rsidRPr="00DE5477">
        <w:rPr>
          <w:sz w:val="20"/>
          <w:szCs w:val="20"/>
        </w:rPr>
        <w:t>[</w:t>
      </w:r>
      <w:r w:rsidRPr="00DE5477">
        <w:rPr>
          <w:sz w:val="20"/>
          <w:szCs w:val="20"/>
          <w:highlight w:val="yellow"/>
        </w:rPr>
        <w:t>recipient/grantee</w:t>
      </w:r>
      <w:r w:rsidRPr="00DE5477">
        <w:rPr>
          <w:sz w:val="20"/>
          <w:szCs w:val="20"/>
        </w:rPr>
        <w:t xml:space="preserve">] </w:t>
      </w:r>
      <w:r w:rsidRPr="00DE5477">
        <w:rPr>
          <w:rFonts w:eastAsia="Calibri"/>
          <w:sz w:val="20"/>
          <w:szCs w:val="20"/>
        </w:rPr>
        <w:t xml:space="preserve">previously approved the business concern to be Section 3 certified, then the certification can be submitted along with the bid, </w:t>
      </w:r>
      <w:proofErr w:type="gramStart"/>
      <w:r w:rsidRPr="00DE5477">
        <w:rPr>
          <w:rFonts w:eastAsia="Calibri"/>
          <w:sz w:val="20"/>
          <w:szCs w:val="20"/>
        </w:rPr>
        <w:t>as long as</w:t>
      </w:r>
      <w:proofErr w:type="gramEnd"/>
      <w:r w:rsidRPr="00DE5477">
        <w:rPr>
          <w:rFonts w:eastAsia="Calibri"/>
          <w:sz w:val="20"/>
          <w:szCs w:val="20"/>
        </w:rPr>
        <w:t xml:space="preserve"> the form is submitted within the prescribed </w:t>
      </w:r>
      <w:r w:rsidRPr="00DE5477">
        <w:rPr>
          <w:rFonts w:eastAsia="Calibri"/>
          <w:sz w:val="20"/>
          <w:szCs w:val="20"/>
        </w:rPr>
        <w:lastRenderedPageBreak/>
        <w:t xml:space="preserve">expiration date.  The Section 3 Business Concern Certification Form will expire after </w:t>
      </w:r>
      <w:r w:rsidR="007D26C5" w:rsidRPr="007D26C5">
        <w:rPr>
          <w:rFonts w:eastAsia="Calibri"/>
          <w:sz w:val="20"/>
          <w:szCs w:val="20"/>
          <w:highlight w:val="yellow"/>
        </w:rPr>
        <w:t>___</w:t>
      </w:r>
      <w:r w:rsidRPr="00DE5477">
        <w:rPr>
          <w:rFonts w:eastAsia="Calibri"/>
          <w:sz w:val="20"/>
          <w:szCs w:val="20"/>
        </w:rPr>
        <w:t>months. Establishing a</w:t>
      </w:r>
      <w:r w:rsidRPr="00DE5477">
        <w:rPr>
          <w:sz w:val="20"/>
          <w:szCs w:val="20"/>
        </w:rPr>
        <w:t xml:space="preserve"> </w:t>
      </w:r>
      <w:r w:rsidR="007D26C5" w:rsidRPr="007D26C5">
        <w:rPr>
          <w:sz w:val="20"/>
          <w:szCs w:val="20"/>
          <w:highlight w:val="yellow"/>
        </w:rPr>
        <w:t>___</w:t>
      </w:r>
      <w:r w:rsidR="00610EDC" w:rsidRPr="00DE5477">
        <w:rPr>
          <w:sz w:val="20"/>
          <w:szCs w:val="20"/>
        </w:rPr>
        <w:t>month</w:t>
      </w:r>
      <w:r w:rsidRPr="00DE5477">
        <w:rPr>
          <w:sz w:val="20"/>
          <w:szCs w:val="20"/>
        </w:rPr>
        <w:t xml:space="preserve"> certification of eligibility period allows the [</w:t>
      </w:r>
      <w:r w:rsidRPr="00DE5477">
        <w:rPr>
          <w:sz w:val="20"/>
          <w:szCs w:val="20"/>
          <w:highlight w:val="yellow"/>
        </w:rPr>
        <w:t>recipient/grantee</w:t>
      </w:r>
      <w:r w:rsidRPr="00DE5477">
        <w:rPr>
          <w:sz w:val="20"/>
          <w:szCs w:val="20"/>
        </w:rPr>
        <w:t xml:space="preserve">] the ability to assess contractor performance to ensure the business is striving to meet the required goals. </w:t>
      </w:r>
    </w:p>
    <w:p w14:paraId="372D6651" w14:textId="77777777" w:rsidR="00F41506" w:rsidRPr="00943E1D" w:rsidRDefault="00F41506" w:rsidP="00F41506">
      <w:pPr>
        <w:pStyle w:val="ICFtext"/>
        <w:jc w:val="both"/>
      </w:pPr>
    </w:p>
    <w:p w14:paraId="63BAFB3A" w14:textId="77777777" w:rsidR="00F41506" w:rsidRPr="00835431" w:rsidRDefault="00F41506" w:rsidP="00F41506">
      <w:pPr>
        <w:pStyle w:val="Heading1"/>
        <w:numPr>
          <w:ilvl w:val="0"/>
          <w:numId w:val="8"/>
        </w:numPr>
        <w:pBdr>
          <w:bottom w:val="none" w:sz="0" w:space="0" w:color="auto"/>
        </w:pBdr>
        <w:spacing w:after="0" w:line="240" w:lineRule="auto"/>
      </w:pPr>
      <w:bookmarkStart w:id="31" w:name="_Toc75873433"/>
      <w:r w:rsidRPr="00835431">
        <w:t>Assisting Contractors with Achieving Section 3 Goals</w:t>
      </w:r>
      <w:bookmarkEnd w:id="31"/>
    </w:p>
    <w:p w14:paraId="47E114AA" w14:textId="51BD4AD1" w:rsidR="00F41506" w:rsidRPr="00D93D69" w:rsidRDefault="00DE5477" w:rsidP="00F41506">
      <w:pPr>
        <w:spacing w:line="276" w:lineRule="auto"/>
        <w:jc w:val="both"/>
        <w:rPr>
          <w:sz w:val="20"/>
          <w:szCs w:val="20"/>
        </w:rPr>
      </w:pPr>
      <w:r>
        <w:rPr>
          <w:sz w:val="20"/>
          <w:szCs w:val="20"/>
        </w:rPr>
        <w:br/>
      </w:r>
      <w:proofErr w:type="gramStart"/>
      <w:r w:rsidR="00F41506">
        <w:rPr>
          <w:sz w:val="20"/>
          <w:szCs w:val="20"/>
        </w:rPr>
        <w:t>In an effort to</w:t>
      </w:r>
      <w:proofErr w:type="gramEnd"/>
      <w:r w:rsidR="00F41506">
        <w:rPr>
          <w:sz w:val="20"/>
          <w:szCs w:val="20"/>
        </w:rPr>
        <w:t xml:space="preserve"> assist contractors with meeting or exceeding the Section 3 goals,</w:t>
      </w:r>
      <w:r w:rsidR="00F41506" w:rsidRPr="00D93D69">
        <w:rPr>
          <w:sz w:val="20"/>
          <w:szCs w:val="20"/>
        </w:rPr>
        <w:t xml:space="preserve"> </w:t>
      </w:r>
      <w:r w:rsidR="00F41506">
        <w:rPr>
          <w:sz w:val="20"/>
          <w:szCs w:val="20"/>
        </w:rPr>
        <w:t>[</w:t>
      </w:r>
      <w:r w:rsidR="00F41506" w:rsidRPr="00963CED">
        <w:rPr>
          <w:sz w:val="20"/>
          <w:szCs w:val="20"/>
          <w:highlight w:val="yellow"/>
        </w:rPr>
        <w:t>recipient/grantee</w:t>
      </w:r>
      <w:r w:rsidR="00F41506">
        <w:rPr>
          <w:sz w:val="20"/>
          <w:szCs w:val="20"/>
        </w:rPr>
        <w:t xml:space="preserve">] </w:t>
      </w:r>
      <w:r w:rsidR="00F41506" w:rsidRPr="00D93D69">
        <w:rPr>
          <w:sz w:val="20"/>
          <w:szCs w:val="20"/>
        </w:rPr>
        <w:t xml:space="preserve">will </w:t>
      </w:r>
      <w:r w:rsidR="00F41506">
        <w:rPr>
          <w:sz w:val="20"/>
          <w:szCs w:val="20"/>
        </w:rPr>
        <w:t>do the following</w:t>
      </w:r>
      <w:r w:rsidR="00F41506" w:rsidRPr="00D93D69">
        <w:rPr>
          <w:sz w:val="20"/>
          <w:szCs w:val="20"/>
        </w:rPr>
        <w:t>:</w:t>
      </w:r>
    </w:p>
    <w:p w14:paraId="2D9CD440" w14:textId="77777777" w:rsidR="00F41506" w:rsidRPr="007D415A" w:rsidRDefault="00F41506" w:rsidP="00F41506">
      <w:pPr>
        <w:pStyle w:val="ICFnumbers"/>
        <w:numPr>
          <w:ilvl w:val="0"/>
          <w:numId w:val="39"/>
        </w:numPr>
        <w:spacing w:line="276" w:lineRule="auto"/>
      </w:pPr>
      <w:r w:rsidRPr="00D93D69">
        <w:t xml:space="preserve">Share Section 3 Plan </w:t>
      </w:r>
      <w:r>
        <w:t xml:space="preserve">with </w:t>
      </w:r>
      <w:r w:rsidRPr="00D93D69">
        <w:t>contractors and subcontractors</w:t>
      </w:r>
      <w:r>
        <w:t xml:space="preserve"> </w:t>
      </w:r>
      <w:r w:rsidRPr="007D415A">
        <w:t>and</w:t>
      </w:r>
      <w:r>
        <w:t xml:space="preserve"> explain</w:t>
      </w:r>
      <w:r w:rsidRPr="007D415A">
        <w:t xml:space="preserve"> policies and procedures </w:t>
      </w:r>
    </w:p>
    <w:p w14:paraId="748764FA" w14:textId="77777777" w:rsidR="00F41506" w:rsidRPr="00D93D69" w:rsidRDefault="00F41506" w:rsidP="00F41506">
      <w:pPr>
        <w:pStyle w:val="ICFnumbers"/>
        <w:numPr>
          <w:ilvl w:val="0"/>
          <w:numId w:val="39"/>
        </w:numPr>
        <w:spacing w:line="276" w:lineRule="auto"/>
      </w:pPr>
      <w:r w:rsidRPr="00D93D69">
        <w:t>Require contractors</w:t>
      </w:r>
      <w:r>
        <w:t xml:space="preserve"> wishing to submit a bid/offer/proposal</w:t>
      </w:r>
      <w:r w:rsidRPr="00D93D69">
        <w:t xml:space="preserve"> to attend pre-bid meeting </w:t>
      </w:r>
    </w:p>
    <w:p w14:paraId="0939C0D6" w14:textId="77777777" w:rsidR="00F41506" w:rsidRPr="00D93D69" w:rsidRDefault="00F41506" w:rsidP="00F41506">
      <w:pPr>
        <w:pStyle w:val="ICFnumbers"/>
        <w:numPr>
          <w:ilvl w:val="0"/>
          <w:numId w:val="39"/>
        </w:numPr>
        <w:spacing w:line="276" w:lineRule="auto"/>
      </w:pPr>
      <w:r w:rsidRPr="00D93D69">
        <w:t>Require contractor to sign the Section 3 Plan at pre-construction conference</w:t>
      </w:r>
    </w:p>
    <w:p w14:paraId="07A78885" w14:textId="77777777" w:rsidR="00F41506" w:rsidRPr="00D93D69" w:rsidRDefault="00F41506" w:rsidP="00F41506">
      <w:pPr>
        <w:pStyle w:val="ICFnumbers"/>
        <w:numPr>
          <w:ilvl w:val="0"/>
          <w:numId w:val="39"/>
        </w:numPr>
        <w:spacing w:line="276" w:lineRule="auto"/>
      </w:pPr>
      <w:r w:rsidRPr="00D93D69">
        <w:t>Review Section 3 benchmarks</w:t>
      </w:r>
      <w:r>
        <w:t xml:space="preserve"> and prioritization of effort</w:t>
      </w:r>
      <w:r w:rsidRPr="00D93D69">
        <w:t xml:space="preserve"> with contractor</w:t>
      </w:r>
      <w:r>
        <w:t>s</w:t>
      </w:r>
      <w:r w:rsidRPr="00D93D69">
        <w:t xml:space="preserve"> and subcontractors to ensure that the goals are understood.  It is not intended for contractors and subcontractors to terminate existing employees, but to make every effort feasible to meet Section 3 benchmark goals by utilizing existing qualified workforce and by considering qualified eligible Section 3 workers and Targeted Section 3 workers (per the prioritization </w:t>
      </w:r>
      <w:r>
        <w:t>of effort outlined in Section #3</w:t>
      </w:r>
      <w:r w:rsidRPr="00D93D69">
        <w:t xml:space="preserve">) before any other person, when hiring additional employees is needed to complete proposed work to be performed with </w:t>
      </w:r>
      <w:r>
        <w:t>[</w:t>
      </w:r>
      <w:r w:rsidRPr="00751B68">
        <w:rPr>
          <w:highlight w:val="yellow"/>
        </w:rPr>
        <w:t>HUD program</w:t>
      </w:r>
      <w:r>
        <w:t>]</w:t>
      </w:r>
      <w:r w:rsidRPr="00D93D69">
        <w:t>.</w:t>
      </w:r>
    </w:p>
    <w:p w14:paraId="412D0153" w14:textId="77777777" w:rsidR="00F41506" w:rsidRPr="00F0541D" w:rsidRDefault="00F41506" w:rsidP="00F41506">
      <w:pPr>
        <w:pStyle w:val="ICFnumbers"/>
        <w:numPr>
          <w:ilvl w:val="0"/>
          <w:numId w:val="39"/>
        </w:numPr>
        <w:spacing w:line="276" w:lineRule="auto"/>
      </w:pPr>
      <w:r w:rsidRPr="00D93D69">
        <w:t>At the time of bid, require the contractor to present a list, of the number of total labor hours, Section 3 worker labor hours, and Targeted Section 3 worker labor hours expected to be generated from the initial contract</w:t>
      </w:r>
      <w:r>
        <w:t xml:space="preserve"> and a list </w:t>
      </w:r>
      <w:r w:rsidRPr="00F0541D">
        <w:t>of projected number of available positions, to include job descriptions and wage rates</w:t>
      </w:r>
      <w:r>
        <w:t>.</w:t>
      </w:r>
    </w:p>
    <w:p w14:paraId="7698B107" w14:textId="77777777" w:rsidR="00F41506" w:rsidRDefault="00F41506" w:rsidP="00F41506">
      <w:pPr>
        <w:pStyle w:val="ICFnumbers"/>
        <w:numPr>
          <w:ilvl w:val="0"/>
          <w:numId w:val="39"/>
        </w:numPr>
        <w:spacing w:line="276" w:lineRule="auto"/>
      </w:pPr>
      <w:r>
        <w:t>Maintain a local Section 3 worker/Targeted Section 3 worker database and p</w:t>
      </w:r>
      <w:r w:rsidRPr="00D93D69">
        <w:t>rovide the contractor with a list</w:t>
      </w:r>
      <w:r>
        <w:t xml:space="preserve"> </w:t>
      </w:r>
      <w:r w:rsidRPr="00D93D69">
        <w:t>of interested and qualified Section 3 workers and Targeted Section 3 workers</w:t>
      </w:r>
      <w:r>
        <w:t xml:space="preserve"> and contact information.</w:t>
      </w:r>
    </w:p>
    <w:p w14:paraId="5ACC5E9D" w14:textId="77777777" w:rsidR="00F41506" w:rsidRDefault="00F41506" w:rsidP="00F41506">
      <w:pPr>
        <w:pStyle w:val="ICFnumbers"/>
        <w:numPr>
          <w:ilvl w:val="0"/>
          <w:numId w:val="39"/>
        </w:numPr>
        <w:spacing w:line="276" w:lineRule="auto"/>
      </w:pPr>
      <w:r>
        <w:t>I</w:t>
      </w:r>
      <w:r w:rsidRPr="00D93D69">
        <w:t xml:space="preserve">nform </w:t>
      </w:r>
      <w:r>
        <w:t>contractors</w:t>
      </w:r>
      <w:r w:rsidRPr="00D93D69">
        <w:t xml:space="preserve"> about the </w:t>
      </w:r>
      <w:r>
        <w:t xml:space="preserve">HUD </w:t>
      </w:r>
      <w:r w:rsidRPr="00D93D69">
        <w:t>Section 3 Opportunity Portal</w:t>
      </w:r>
      <w:r>
        <w:t xml:space="preserve"> </w:t>
      </w:r>
      <w:hyperlink r:id="rId16" w:history="1">
        <w:r w:rsidRPr="00F90A53">
          <w:rPr>
            <w:rStyle w:val="Hyperlink"/>
          </w:rPr>
          <w:t>https://hudapps.hud.gov/OpportunityPortal/</w:t>
        </w:r>
      </w:hyperlink>
      <w:r>
        <w:t xml:space="preserve"> </w:t>
      </w:r>
    </w:p>
    <w:p w14:paraId="6D569DA6" w14:textId="77777777" w:rsidR="00F41506" w:rsidRPr="00D93D69" w:rsidRDefault="00F41506" w:rsidP="00F41506">
      <w:pPr>
        <w:pStyle w:val="ICFnumbers"/>
        <w:numPr>
          <w:ilvl w:val="0"/>
          <w:numId w:val="39"/>
        </w:numPr>
        <w:spacing w:line="276" w:lineRule="auto"/>
      </w:pPr>
      <w:r>
        <w:t>Require contractors to notify Section 3 Coordinator of their interests regarding employment of Section 3 workers prior to hiring.</w:t>
      </w:r>
    </w:p>
    <w:p w14:paraId="051591AA" w14:textId="2B19C541" w:rsidR="00F41506" w:rsidRPr="00D93D69" w:rsidRDefault="002813D6" w:rsidP="00F41506">
      <w:pPr>
        <w:pStyle w:val="ICFnumbers"/>
        <w:numPr>
          <w:ilvl w:val="0"/>
          <w:numId w:val="39"/>
        </w:numPr>
        <w:spacing w:line="276" w:lineRule="auto"/>
      </w:pPr>
      <w:r>
        <w:t>Encourage local business to register on the HUD Business Registry and direct contractors to</w:t>
      </w:r>
      <w:r w:rsidR="00F41506" w:rsidRPr="00D93D69">
        <w:t xml:space="preserve"> the</w:t>
      </w:r>
      <w:r w:rsidR="00F41506">
        <w:t xml:space="preserve"> HUD</w:t>
      </w:r>
      <w:r w:rsidR="00F41506" w:rsidRPr="00D93D69">
        <w:t xml:space="preserve"> Section 3 Business Registry</w:t>
      </w:r>
      <w:r w:rsidR="00F41506">
        <w:t xml:space="preserve"> </w:t>
      </w:r>
      <w:hyperlink r:id="rId17" w:history="1">
        <w:r w:rsidR="00F41506" w:rsidRPr="00F90A53">
          <w:rPr>
            <w:rStyle w:val="Hyperlink"/>
          </w:rPr>
          <w:t>https://www.hud.gov/section3businessregistry</w:t>
        </w:r>
      </w:hyperlink>
      <w:r w:rsidR="00F41506">
        <w:t xml:space="preserve"> </w:t>
      </w:r>
    </w:p>
    <w:p w14:paraId="2781DB5C" w14:textId="77777777" w:rsidR="00F41506" w:rsidRDefault="00F41506" w:rsidP="00F41506">
      <w:pPr>
        <w:pStyle w:val="ICFnumbers"/>
        <w:numPr>
          <w:ilvl w:val="0"/>
          <w:numId w:val="39"/>
        </w:numPr>
        <w:spacing w:line="276" w:lineRule="auto"/>
      </w:pPr>
      <w:r w:rsidRPr="00D93D69">
        <w:t xml:space="preserve">Leverage </w:t>
      </w:r>
      <w:r>
        <w:t>[</w:t>
      </w:r>
      <w:r w:rsidRPr="00A50B29">
        <w:rPr>
          <w:highlight w:val="yellow"/>
        </w:rPr>
        <w:t>recipient/grantee</w:t>
      </w:r>
      <w:r>
        <w:t>]</w:t>
      </w:r>
      <w:r w:rsidRPr="00D93D69">
        <w:t xml:space="preserve"> ‘s communication outlets (social media, website, etc.) to effectively communicate employment and contracting opportunities that arise</w:t>
      </w:r>
      <w:r>
        <w:t>.</w:t>
      </w:r>
    </w:p>
    <w:p w14:paraId="3BC91F88" w14:textId="77777777" w:rsidR="00F41506" w:rsidRPr="00F0541D" w:rsidRDefault="00F41506" w:rsidP="00F41506">
      <w:pPr>
        <w:pStyle w:val="ICFnumbers"/>
        <w:numPr>
          <w:ilvl w:val="0"/>
          <w:numId w:val="39"/>
        </w:numPr>
        <w:spacing w:line="276" w:lineRule="auto"/>
      </w:pPr>
      <w:r>
        <w:rPr>
          <w:rFonts w:eastAsia="Calibri"/>
        </w:rPr>
        <w:t>Require contractors to s</w:t>
      </w:r>
      <w:r w:rsidRPr="00F0541D">
        <w:rPr>
          <w:rFonts w:eastAsia="Calibri"/>
        </w:rPr>
        <w:t>ubmit a list of core employees (including administrative, clerical, planning and other positions</w:t>
      </w:r>
      <w:r>
        <w:rPr>
          <w:rFonts w:eastAsia="Calibri"/>
        </w:rPr>
        <w:t xml:space="preserve"> </w:t>
      </w:r>
      <w:r w:rsidRPr="00F0541D">
        <w:rPr>
          <w:rFonts w:eastAsia="Calibri"/>
        </w:rPr>
        <w:t>pertinent to the construction trades) at the time of contact award.</w:t>
      </w:r>
      <w:r w:rsidRPr="00F0541D">
        <w:rPr>
          <w:rFonts w:eastAsia="Calibri"/>
        </w:rPr>
        <w:br/>
      </w:r>
    </w:p>
    <w:p w14:paraId="2DCB6658" w14:textId="70598220" w:rsidR="00F41506" w:rsidRDefault="00F41506" w:rsidP="00F41506">
      <w:pPr>
        <w:pStyle w:val="Heading1"/>
        <w:numPr>
          <w:ilvl w:val="0"/>
          <w:numId w:val="8"/>
        </w:numPr>
        <w:pBdr>
          <w:bottom w:val="none" w:sz="0" w:space="0" w:color="auto"/>
        </w:pBdr>
        <w:spacing w:after="0" w:line="240" w:lineRule="auto"/>
      </w:pPr>
      <w:bookmarkStart w:id="32" w:name="_Toc75873434"/>
      <w:r>
        <w:lastRenderedPageBreak/>
        <w:t>Section 3 Outreach</w:t>
      </w:r>
      <w:bookmarkEnd w:id="19"/>
      <w:bookmarkEnd w:id="32"/>
      <w:r w:rsidR="001A0FC2">
        <w:br/>
      </w:r>
    </w:p>
    <w:p w14:paraId="09123C39" w14:textId="5214F44C" w:rsidR="00F41506" w:rsidRDefault="00F41506" w:rsidP="00F41506">
      <w:pPr>
        <w:pStyle w:val="Heading2"/>
        <w:numPr>
          <w:ilvl w:val="0"/>
          <w:numId w:val="48"/>
        </w:numPr>
      </w:pPr>
      <w:bookmarkStart w:id="33" w:name="_Toc17752084"/>
      <w:bookmarkStart w:id="34" w:name="_Toc75873435"/>
      <w:r>
        <w:t xml:space="preserve">OUTREACH EFFORTS </w:t>
      </w:r>
      <w:bookmarkEnd w:id="33"/>
      <w:r>
        <w:t>FOR EMPLOYMENT AND TRAINING</w:t>
      </w:r>
      <w:bookmarkEnd w:id="34"/>
    </w:p>
    <w:p w14:paraId="1B9CFA4D" w14:textId="01FC0439" w:rsidR="00F41506" w:rsidRPr="00CC3B9D" w:rsidRDefault="00F41506" w:rsidP="00F41506">
      <w:pPr>
        <w:pStyle w:val="ICFtext"/>
        <w:spacing w:line="276" w:lineRule="auto"/>
      </w:pPr>
      <w:proofErr w:type="gramStart"/>
      <w:r>
        <w:t>In order to</w:t>
      </w:r>
      <w:proofErr w:type="gramEnd"/>
      <w:r>
        <w:t xml:space="preserve"> educate and inform workers and contractors, </w:t>
      </w:r>
      <w:r>
        <w:rPr>
          <w:rFonts w:cstheme="majorBidi"/>
        </w:rPr>
        <w:t>[</w:t>
      </w:r>
      <w:r w:rsidRPr="002950E8">
        <w:rPr>
          <w:rFonts w:cstheme="majorBidi"/>
          <w:highlight w:val="yellow"/>
        </w:rPr>
        <w:t>recipient/grantee</w:t>
      </w:r>
      <w:r>
        <w:rPr>
          <w:rFonts w:cstheme="majorBidi"/>
        </w:rPr>
        <w:t xml:space="preserve">]’s Section 3 </w:t>
      </w:r>
      <w:r w:rsidR="00925502">
        <w:rPr>
          <w:rFonts w:cstheme="majorBidi"/>
        </w:rPr>
        <w:t>Coordinator</w:t>
      </w:r>
      <w:r>
        <w:t xml:space="preserve"> will </w:t>
      </w:r>
      <w:r>
        <w:rPr>
          <w:rFonts w:cstheme="majorBidi"/>
        </w:rPr>
        <w:t>be</w:t>
      </w:r>
      <w:r w:rsidRPr="2BEC27D3">
        <w:rPr>
          <w:rFonts w:cstheme="majorBidi"/>
        </w:rPr>
        <w:t xml:space="preserve"> prepared to provide </w:t>
      </w:r>
      <w:r>
        <w:t>training and technical assistance on a regular basis per program guidelines. When training opportunities are available, contractors and subcontractors should, to the greatest extent feasible:</w:t>
      </w:r>
    </w:p>
    <w:p w14:paraId="703B1A29" w14:textId="77777777" w:rsidR="00F41506" w:rsidRDefault="00F41506" w:rsidP="00F41506">
      <w:pPr>
        <w:pStyle w:val="ICFnumbers"/>
        <w:numPr>
          <w:ilvl w:val="0"/>
          <w:numId w:val="40"/>
        </w:numPr>
        <w:spacing w:line="276" w:lineRule="auto"/>
      </w:pPr>
      <w:r>
        <w:t>Notify the Section 3 Coordinator when training opportunities are available</w:t>
      </w:r>
    </w:p>
    <w:p w14:paraId="26678DF5" w14:textId="77777777" w:rsidR="00F41506" w:rsidRDefault="00F41506" w:rsidP="00F41506">
      <w:pPr>
        <w:pStyle w:val="ICFnumbers"/>
        <w:numPr>
          <w:ilvl w:val="0"/>
          <w:numId w:val="40"/>
        </w:numPr>
        <w:spacing w:line="276" w:lineRule="auto"/>
      </w:pPr>
      <w:r>
        <w:t>Provide information/</w:t>
      </w:r>
      <w:r w:rsidRPr="37B808F9">
        <w:t>handout</w:t>
      </w:r>
      <w:r>
        <w:t>s about Section 3 training opportunities to potential Section 3 workers and Targeted Section 3 workers</w:t>
      </w:r>
    </w:p>
    <w:p w14:paraId="6DBDBB9B" w14:textId="77777777" w:rsidR="00F41506" w:rsidRDefault="00F41506" w:rsidP="00F41506">
      <w:pPr>
        <w:pStyle w:val="ICFnumbers"/>
        <w:numPr>
          <w:ilvl w:val="0"/>
          <w:numId w:val="40"/>
        </w:numPr>
        <w:spacing w:line="276" w:lineRule="auto"/>
      </w:pPr>
      <w:r>
        <w:t>Conduct an annual training for Section 3 workers and Section 3 businesses</w:t>
      </w:r>
    </w:p>
    <w:p w14:paraId="22D30DB7" w14:textId="77777777" w:rsidR="00F41506" w:rsidRDefault="00F41506" w:rsidP="00F41506">
      <w:pPr>
        <w:pStyle w:val="ICFtext"/>
        <w:spacing w:line="276" w:lineRule="auto"/>
        <w:rPr>
          <w:lang w:bidi="en-US"/>
        </w:rPr>
      </w:pPr>
      <w:r>
        <w:rPr>
          <w:lang w:bidi="en-US"/>
        </w:rPr>
        <w:t>Contractors and subcontractors should</w:t>
      </w:r>
      <w:r w:rsidRPr="454EF9E5">
        <w:rPr>
          <w:lang w:bidi="en-US"/>
        </w:rPr>
        <w:t xml:space="preserve"> employ several active strategies to notify Section 3 </w:t>
      </w:r>
      <w:r>
        <w:rPr>
          <w:lang w:bidi="en-US"/>
        </w:rPr>
        <w:t>workers and Targeted Section 3 workers</w:t>
      </w:r>
      <w:r w:rsidRPr="454EF9E5">
        <w:rPr>
          <w:lang w:bidi="en-US"/>
        </w:rPr>
        <w:t xml:space="preserve"> of Section 3 job opportunities, including:</w:t>
      </w:r>
    </w:p>
    <w:p w14:paraId="15C1E83F" w14:textId="77777777" w:rsidR="00F41506" w:rsidRDefault="00F41506" w:rsidP="00F41506">
      <w:pPr>
        <w:pStyle w:val="ICFbullet"/>
        <w:numPr>
          <w:ilvl w:val="0"/>
          <w:numId w:val="41"/>
        </w:numPr>
        <w:spacing w:line="276" w:lineRule="auto"/>
        <w:rPr>
          <w:lang w:bidi="en-US"/>
        </w:rPr>
      </w:pPr>
      <w:r w:rsidRPr="003F1E84">
        <w:rPr>
          <w:lang w:bidi="en-US"/>
        </w:rPr>
        <w:t xml:space="preserve">Clearly indicating Section 3 eligibility on all job postings with the following statement: </w:t>
      </w:r>
      <w:r w:rsidRPr="003F1E84">
        <w:t>“This job is a Section 3 eligible job opportunity. We encourage applications from individuals that are low income and/or l</w:t>
      </w:r>
      <w:r>
        <w:t>ive</w:t>
      </w:r>
      <w:r w:rsidRPr="003F1E84">
        <w:t xml:space="preserve"> in Public Housing</w:t>
      </w:r>
      <w:r>
        <w:t xml:space="preserve"> and/or receive a Section 8 voucher</w:t>
      </w:r>
      <w:proofErr w:type="gramStart"/>
      <w:r w:rsidRPr="003F1E84">
        <w:t>”;</w:t>
      </w:r>
      <w:proofErr w:type="gramEnd"/>
    </w:p>
    <w:p w14:paraId="4AF7664B" w14:textId="77777777" w:rsidR="00F41506" w:rsidRDefault="00F41506" w:rsidP="00F41506">
      <w:pPr>
        <w:pStyle w:val="ICFbullet"/>
        <w:numPr>
          <w:ilvl w:val="0"/>
          <w:numId w:val="41"/>
        </w:numPr>
        <w:spacing w:line="276" w:lineRule="auto"/>
      </w:pPr>
      <w:r>
        <w:t xml:space="preserve">Including the Section 3 Worker and Targeted Section 3 Worker Self-Certification Form in all job postings </w:t>
      </w:r>
    </w:p>
    <w:p w14:paraId="101C27F0" w14:textId="77777777" w:rsidR="00F41506" w:rsidRDefault="00F41506" w:rsidP="00F41506">
      <w:pPr>
        <w:pStyle w:val="ICFbullet"/>
        <w:numPr>
          <w:ilvl w:val="0"/>
          <w:numId w:val="41"/>
        </w:numPr>
        <w:spacing w:line="276" w:lineRule="auto"/>
        <w:rPr>
          <w:lang w:bidi="en-US"/>
        </w:rPr>
      </w:pPr>
      <w:r>
        <w:rPr>
          <w:lang w:bidi="en-US"/>
        </w:rPr>
        <w:t>Working with the Section 3 Coordinator to connect Section 3 worker and Targeted Section 3 workers in the [</w:t>
      </w:r>
      <w:r w:rsidRPr="00F74825">
        <w:rPr>
          <w:highlight w:val="yellow"/>
          <w:lang w:bidi="en-US"/>
        </w:rPr>
        <w:t>recipient/grantees]</w:t>
      </w:r>
      <w:r>
        <w:rPr>
          <w:lang w:bidi="en-US"/>
        </w:rPr>
        <w:t xml:space="preserve"> database with opportunities and/or utilize the Section 3 Opportunity Portal to find qualified candidates</w:t>
      </w:r>
    </w:p>
    <w:p w14:paraId="2334C9C0" w14:textId="4D91B407" w:rsidR="00F41506" w:rsidRDefault="00F41506" w:rsidP="00F41506">
      <w:pPr>
        <w:pStyle w:val="ICFbullet"/>
        <w:numPr>
          <w:ilvl w:val="0"/>
          <w:numId w:val="41"/>
        </w:numPr>
        <w:spacing w:line="276" w:lineRule="auto"/>
        <w:rPr>
          <w:lang w:bidi="en-US"/>
        </w:rPr>
      </w:pPr>
      <w:r>
        <w:rPr>
          <w:lang w:bidi="en-US"/>
        </w:rPr>
        <w:t>E</w:t>
      </w:r>
      <w:r w:rsidRPr="003F1E84">
        <w:rPr>
          <w:lang w:bidi="en-US"/>
        </w:rPr>
        <w:t>stablish</w:t>
      </w:r>
      <w:r>
        <w:rPr>
          <w:lang w:bidi="en-US"/>
        </w:rPr>
        <w:t xml:space="preserve">ing </w:t>
      </w:r>
      <w:r w:rsidRPr="003F1E84">
        <w:rPr>
          <w:lang w:bidi="en-US"/>
        </w:rPr>
        <w:t>a current list of Section 3 eligible applicants</w:t>
      </w:r>
    </w:p>
    <w:p w14:paraId="3B2CA0FE" w14:textId="77777777" w:rsidR="00F41506" w:rsidRPr="003F1E84" w:rsidRDefault="00F41506" w:rsidP="00F41506">
      <w:pPr>
        <w:pStyle w:val="ICFbullet"/>
        <w:numPr>
          <w:ilvl w:val="0"/>
          <w:numId w:val="41"/>
        </w:numPr>
        <w:spacing w:line="276" w:lineRule="auto"/>
        <w:rPr>
          <w:lang w:bidi="en-US"/>
        </w:rPr>
      </w:pPr>
      <w:r w:rsidRPr="003F1E84">
        <w:rPr>
          <w:lang w:bidi="en-US"/>
        </w:rPr>
        <w:t>Contact</w:t>
      </w:r>
      <w:r>
        <w:rPr>
          <w:lang w:bidi="en-US"/>
        </w:rPr>
        <w:t>ing l</w:t>
      </w:r>
      <w:r w:rsidRPr="003F1E84">
        <w:rPr>
          <w:lang w:bidi="en-US"/>
        </w:rPr>
        <w:t>ocal commu</w:t>
      </w:r>
      <w:r>
        <w:rPr>
          <w:lang w:bidi="en-US"/>
        </w:rPr>
        <w:t>nity organizations and provide</w:t>
      </w:r>
      <w:r w:rsidRPr="003F1E84">
        <w:rPr>
          <w:lang w:bidi="en-US"/>
        </w:rPr>
        <w:t xml:space="preserve"> them with job postings for Section 3 eligible </w:t>
      </w:r>
      <w:proofErr w:type="gramStart"/>
      <w:r w:rsidRPr="003F1E84">
        <w:rPr>
          <w:lang w:bidi="en-US"/>
        </w:rPr>
        <w:t>applicants</w:t>
      </w:r>
      <w:r>
        <w:rPr>
          <w:lang w:bidi="en-US"/>
        </w:rPr>
        <w:t>;</w:t>
      </w:r>
      <w:proofErr w:type="gramEnd"/>
      <w:r>
        <w:rPr>
          <w:lang w:bidi="en-US"/>
        </w:rPr>
        <w:t xml:space="preserve"> and</w:t>
      </w:r>
    </w:p>
    <w:p w14:paraId="3A290CBC" w14:textId="77777777" w:rsidR="00F41506" w:rsidRPr="003F1E84" w:rsidRDefault="00F41506" w:rsidP="00F41506">
      <w:pPr>
        <w:pStyle w:val="ICFbullet"/>
        <w:numPr>
          <w:ilvl w:val="0"/>
          <w:numId w:val="41"/>
        </w:numPr>
        <w:spacing w:line="276" w:lineRule="auto"/>
      </w:pPr>
      <w:r w:rsidRPr="5DCED513">
        <w:t>Coordinating a programmatic ad campaign, which result</w:t>
      </w:r>
      <w:r>
        <w:t>s</w:t>
      </w:r>
      <w:r w:rsidRPr="5DCED513">
        <w:t xml:space="preserve"> in widespread job posting across diverse ad networks including: </w:t>
      </w:r>
    </w:p>
    <w:p w14:paraId="53DA67AE" w14:textId="77777777" w:rsidR="00F41506" w:rsidRDefault="00F41506" w:rsidP="00F41506">
      <w:pPr>
        <w:pStyle w:val="ICFbullet2"/>
        <w:numPr>
          <w:ilvl w:val="1"/>
          <w:numId w:val="42"/>
        </w:numPr>
        <w:spacing w:line="276" w:lineRule="auto"/>
        <w:rPr>
          <w:lang w:bidi="en-US"/>
        </w:rPr>
      </w:pPr>
      <w:r w:rsidRPr="7CD94949">
        <w:t xml:space="preserve">Advertising job opportunities via social media, including LinkedIn and </w:t>
      </w:r>
      <w:proofErr w:type="gramStart"/>
      <w:r w:rsidRPr="7CD94949">
        <w:t>Facebook;</w:t>
      </w:r>
      <w:proofErr w:type="gramEnd"/>
    </w:p>
    <w:p w14:paraId="7CC860D0" w14:textId="77777777" w:rsidR="00F41506" w:rsidRDefault="00F41506" w:rsidP="00F41506">
      <w:pPr>
        <w:pStyle w:val="ICFbullet2"/>
        <w:numPr>
          <w:ilvl w:val="1"/>
          <w:numId w:val="42"/>
        </w:numPr>
        <w:spacing w:line="276" w:lineRule="auto"/>
        <w:rPr>
          <w:lang w:bidi="en-US"/>
        </w:rPr>
      </w:pPr>
      <w:r>
        <w:rPr>
          <w:lang w:bidi="en-US"/>
        </w:rPr>
        <w:t>Advertising job opportunities via flyer distributions and mass mailings and posting ad in common areas of housing developments and all public housing management offices</w:t>
      </w:r>
    </w:p>
    <w:p w14:paraId="2E370D44" w14:textId="77777777" w:rsidR="00F41506" w:rsidRDefault="00F41506" w:rsidP="00F41506">
      <w:pPr>
        <w:pStyle w:val="ICFbullet2"/>
        <w:numPr>
          <w:ilvl w:val="1"/>
          <w:numId w:val="42"/>
        </w:numPr>
        <w:spacing w:line="276" w:lineRule="auto"/>
        <w:rPr>
          <w:lang w:bidi="en-US"/>
        </w:rPr>
      </w:pPr>
      <w:r>
        <w:rPr>
          <w:lang w:bidi="en-US"/>
        </w:rPr>
        <w:t>Contacting resident councils, resident management corporations, and neighborhood community organizations to request their assistance in notifying residents of available training and employment opportunities</w:t>
      </w:r>
    </w:p>
    <w:p w14:paraId="1104AD5E" w14:textId="59D4CC64" w:rsidR="00F41506" w:rsidRDefault="00D17219" w:rsidP="00F41506">
      <w:pPr>
        <w:pStyle w:val="Heading2"/>
        <w:keepLines w:val="0"/>
        <w:numPr>
          <w:ilvl w:val="0"/>
          <w:numId w:val="48"/>
        </w:numPr>
        <w:spacing w:before="240" w:after="120" w:line="228" w:lineRule="auto"/>
      </w:pPr>
      <w:bookmarkStart w:id="35" w:name="_Toc17752085"/>
      <w:bookmarkStart w:id="36" w:name="_Toc75873436"/>
      <w:r w:rsidRPr="00D17219">
        <w:t>OUTREACH EFFORTS</w:t>
      </w:r>
      <w:r>
        <w:t xml:space="preserve"> </w:t>
      </w:r>
      <w:bookmarkEnd w:id="35"/>
      <w:r w:rsidR="00F41506">
        <w:t>FOR CONTRACTING</w:t>
      </w:r>
      <w:bookmarkEnd w:id="36"/>
    </w:p>
    <w:p w14:paraId="7B7BA372" w14:textId="77777777" w:rsidR="00F41506" w:rsidRDefault="00F41506" w:rsidP="00F41506">
      <w:pPr>
        <w:pStyle w:val="ICFbullet"/>
        <w:numPr>
          <w:ilvl w:val="0"/>
          <w:numId w:val="0"/>
        </w:numPr>
        <w:spacing w:line="276" w:lineRule="auto"/>
        <w:ind w:left="302"/>
        <w:rPr>
          <w:lang w:bidi="en-US"/>
        </w:rPr>
      </w:pPr>
      <w:r w:rsidRPr="2BEC27D3">
        <w:rPr>
          <w:lang w:bidi="en-US"/>
        </w:rPr>
        <w:t xml:space="preserve">When </w:t>
      </w:r>
      <w:r>
        <w:rPr>
          <w:lang w:bidi="en-US"/>
        </w:rPr>
        <w:t xml:space="preserve">contracting </w:t>
      </w:r>
      <w:r w:rsidRPr="2BEC27D3">
        <w:rPr>
          <w:lang w:bidi="en-US"/>
        </w:rPr>
        <w:t xml:space="preserve">opportunities arise in connection with the </w:t>
      </w:r>
      <w:r w:rsidRPr="2BEC27D3">
        <w:rPr>
          <w:highlight w:val="yellow"/>
        </w:rPr>
        <w:t>[</w:t>
      </w:r>
      <w:r>
        <w:rPr>
          <w:highlight w:val="yellow"/>
        </w:rPr>
        <w:t xml:space="preserve">HUD </w:t>
      </w:r>
      <w:r w:rsidRPr="2BEC27D3">
        <w:rPr>
          <w:highlight w:val="yellow"/>
        </w:rPr>
        <w:t>pro</w:t>
      </w:r>
      <w:r>
        <w:rPr>
          <w:highlight w:val="yellow"/>
        </w:rPr>
        <w:t>gram</w:t>
      </w:r>
      <w:r w:rsidRPr="2BEC27D3">
        <w:rPr>
          <w:highlight w:val="yellow"/>
        </w:rPr>
        <w:t>]</w:t>
      </w:r>
      <w:r w:rsidRPr="2BEC27D3">
        <w:rPr>
          <w:lang w:bidi="en-US"/>
        </w:rPr>
        <w:t xml:space="preserve">, </w:t>
      </w:r>
      <w:r>
        <w:rPr>
          <w:lang w:bidi="en-US"/>
        </w:rPr>
        <w:t>[</w:t>
      </w:r>
      <w:r w:rsidRPr="00144760">
        <w:rPr>
          <w:highlight w:val="yellow"/>
          <w:lang w:bidi="en-US"/>
        </w:rPr>
        <w:t>recipient/grantee</w:t>
      </w:r>
      <w:r>
        <w:rPr>
          <w:lang w:bidi="en-US"/>
        </w:rPr>
        <w:t>]</w:t>
      </w:r>
      <w:r w:rsidRPr="2BEC27D3">
        <w:rPr>
          <w:lang w:bidi="en-US"/>
        </w:rPr>
        <w:t xml:space="preserve"> </w:t>
      </w:r>
      <w:r>
        <w:rPr>
          <w:lang w:bidi="en-US"/>
        </w:rPr>
        <w:t xml:space="preserve">will </w:t>
      </w:r>
      <w:r w:rsidRPr="2BEC27D3">
        <w:rPr>
          <w:lang w:bidi="en-US"/>
        </w:rPr>
        <w:t>employ the following strategies to notify Section 3 Business Concerns of Section 3 contracting opportunities, including but not limited to:</w:t>
      </w:r>
    </w:p>
    <w:p w14:paraId="513A4460" w14:textId="77777777" w:rsidR="00F41506" w:rsidRPr="00A32D60" w:rsidRDefault="00F41506" w:rsidP="00F41506">
      <w:pPr>
        <w:pStyle w:val="ICFnumbers"/>
        <w:numPr>
          <w:ilvl w:val="0"/>
          <w:numId w:val="43"/>
        </w:numPr>
        <w:spacing w:line="276" w:lineRule="auto"/>
        <w:rPr>
          <w:lang w:bidi="en-US"/>
        </w:rPr>
      </w:pPr>
      <w:r w:rsidRPr="00A32D60">
        <w:rPr>
          <w:lang w:bidi="en-US"/>
        </w:rPr>
        <w:t>Adding Section 3 language to all RFPs, procurement documents, bid offerings and contracts</w:t>
      </w:r>
      <w:r>
        <w:rPr>
          <w:lang w:bidi="en-US"/>
        </w:rPr>
        <w:t>.</w:t>
      </w:r>
    </w:p>
    <w:p w14:paraId="435DE95F" w14:textId="24F783C6" w:rsidR="00F41506" w:rsidRPr="005C3785" w:rsidRDefault="00F41506" w:rsidP="00F41506">
      <w:pPr>
        <w:pStyle w:val="ICFnumbers"/>
        <w:numPr>
          <w:ilvl w:val="0"/>
          <w:numId w:val="43"/>
        </w:numPr>
        <w:spacing w:line="276" w:lineRule="auto"/>
        <w:rPr>
          <w:lang w:bidi="en-US"/>
        </w:rPr>
      </w:pPr>
      <w:r>
        <w:rPr>
          <w:lang w:bidi="en-US"/>
        </w:rPr>
        <w:lastRenderedPageBreak/>
        <w:t>Coordinating mandatory</w:t>
      </w:r>
      <w:r w:rsidRPr="454EF9E5">
        <w:rPr>
          <w:lang w:bidi="en-US"/>
        </w:rPr>
        <w:t xml:space="preserve"> pre-bid meetings to inform Section 3 Business Concerns of upcoming contracting opportunities. </w:t>
      </w:r>
      <w:r w:rsidR="00615C3C">
        <w:rPr>
          <w:lang w:bidi="en-US"/>
        </w:rPr>
        <w:t xml:space="preserve"> </w:t>
      </w:r>
      <w:r>
        <w:rPr>
          <w:lang w:bidi="en-US"/>
        </w:rPr>
        <w:t>The Section 3 Coordinator will</w:t>
      </w:r>
      <w:r w:rsidRPr="454EF9E5">
        <w:rPr>
          <w:lang w:bidi="en-US"/>
        </w:rPr>
        <w:t xml:space="preserve"> participate in these meetings to explain and answer questions related to Section 3 policy</w:t>
      </w:r>
      <w:r>
        <w:rPr>
          <w:lang w:bidi="en-US"/>
        </w:rPr>
        <w:t>.</w:t>
      </w:r>
    </w:p>
    <w:p w14:paraId="04CEBAD5" w14:textId="77777777" w:rsidR="00F41506" w:rsidRPr="005C3785" w:rsidRDefault="00F41506" w:rsidP="00F41506">
      <w:pPr>
        <w:pStyle w:val="ICFnumbers"/>
        <w:numPr>
          <w:ilvl w:val="0"/>
          <w:numId w:val="43"/>
        </w:numPr>
        <w:spacing w:line="276" w:lineRule="auto"/>
        <w:rPr>
          <w:lang w:bidi="en-US"/>
        </w:rPr>
      </w:pPr>
      <w:r w:rsidRPr="454EF9E5">
        <w:rPr>
          <w:lang w:bidi="en-US"/>
        </w:rPr>
        <w:t xml:space="preserve">Advertising </w:t>
      </w:r>
      <w:r>
        <w:rPr>
          <w:lang w:bidi="en-US"/>
        </w:rPr>
        <w:t>c</w:t>
      </w:r>
      <w:r w:rsidRPr="454EF9E5">
        <w:rPr>
          <w:lang w:bidi="en-US"/>
        </w:rPr>
        <w:t>ontracting opportunities in local community papers and notices that provide general information about the work to be contracted and where to obtain additional information</w:t>
      </w:r>
      <w:r>
        <w:rPr>
          <w:lang w:bidi="en-US"/>
        </w:rPr>
        <w:t>.</w:t>
      </w:r>
    </w:p>
    <w:p w14:paraId="09E21E47" w14:textId="77777777" w:rsidR="00F41506" w:rsidRPr="005C3785" w:rsidRDefault="00F41506" w:rsidP="00F41506">
      <w:pPr>
        <w:pStyle w:val="ICFnumbers"/>
        <w:numPr>
          <w:ilvl w:val="0"/>
          <w:numId w:val="43"/>
        </w:numPr>
        <w:spacing w:line="276" w:lineRule="auto"/>
        <w:rPr>
          <w:lang w:bidi="en-US"/>
        </w:rPr>
      </w:pPr>
      <w:r w:rsidRPr="454EF9E5">
        <w:rPr>
          <w:lang w:bidi="en-US"/>
        </w:rPr>
        <w:t>Providing written notice of contracting opportunities to all known Section 3 Business Concerns</w:t>
      </w:r>
      <w:r>
        <w:rPr>
          <w:lang w:bidi="en-US"/>
        </w:rPr>
        <w:t xml:space="preserve">.  The written notice will be provided in sufficient time to enable business concerns the opportunity to respond to bid invitations. </w:t>
      </w:r>
    </w:p>
    <w:p w14:paraId="42B0334E" w14:textId="77777777" w:rsidR="00F41506" w:rsidRPr="00B21A84" w:rsidRDefault="00F41506" w:rsidP="00F41506">
      <w:pPr>
        <w:pStyle w:val="ICFnumbers"/>
        <w:numPr>
          <w:ilvl w:val="0"/>
          <w:numId w:val="43"/>
        </w:numPr>
        <w:spacing w:line="276" w:lineRule="auto"/>
        <w:rPr>
          <w:szCs w:val="20"/>
        </w:rPr>
      </w:pPr>
      <w:r w:rsidRPr="2BEC27D3">
        <w:rPr>
          <w:lang w:bidi="en-US"/>
        </w:rPr>
        <w:t xml:space="preserve">Coordinating with the </w:t>
      </w:r>
      <w:r>
        <w:t>prime contractor</w:t>
      </w:r>
      <w:r w:rsidRPr="2BEC27D3">
        <w:rPr>
          <w:lang w:bidi="en-US"/>
        </w:rPr>
        <w:t xml:space="preserve"> to publicize contracting opportunities for small businesses.</w:t>
      </w:r>
    </w:p>
    <w:p w14:paraId="7CAD02EF" w14:textId="77777777" w:rsidR="00F41506" w:rsidRPr="00296121" w:rsidRDefault="00F41506" w:rsidP="00F41506">
      <w:pPr>
        <w:pStyle w:val="ICFnumbers"/>
        <w:numPr>
          <w:ilvl w:val="0"/>
          <w:numId w:val="43"/>
        </w:numPr>
        <w:spacing w:line="276" w:lineRule="auto"/>
        <w:rPr>
          <w:szCs w:val="20"/>
        </w:rPr>
      </w:pPr>
      <w:r>
        <w:rPr>
          <w:lang w:bidi="en-US"/>
        </w:rPr>
        <w:t>Coordinating with the [</w:t>
      </w:r>
      <w:r w:rsidRPr="00A52BB9">
        <w:rPr>
          <w:highlight w:val="yellow"/>
          <w:lang w:bidi="en-US"/>
        </w:rPr>
        <w:t>recipient/grantee</w:t>
      </w:r>
      <w:r>
        <w:rPr>
          <w:lang w:bidi="en-US"/>
        </w:rPr>
        <w:t>]’s Business/Economic Development Department and all other business assistance agencies and contractor associations to inform them of contracting opportunities and request their assistance in identifying Section 3 business concerns.  Could include local community development organizations, business development agencies (Chamber of Commerce), and minority contracting associations.</w:t>
      </w:r>
    </w:p>
    <w:p w14:paraId="14569598" w14:textId="6630CC4D" w:rsidR="00F41506" w:rsidRPr="00D06FC5" w:rsidRDefault="00F41506" w:rsidP="00F41506">
      <w:pPr>
        <w:pStyle w:val="ICFnumbers"/>
        <w:numPr>
          <w:ilvl w:val="0"/>
          <w:numId w:val="43"/>
        </w:numPr>
        <w:spacing w:line="276" w:lineRule="auto"/>
        <w:rPr>
          <w:szCs w:val="20"/>
        </w:rPr>
      </w:pPr>
      <w:r>
        <w:rPr>
          <w:lang w:bidi="en-US"/>
        </w:rPr>
        <w:t>Connecting Section 3 business concerns with resources to support business development to assist in obtaining contracting opportunities (</w:t>
      </w:r>
      <w:r w:rsidR="00BE7CC7">
        <w:rPr>
          <w:lang w:bidi="en-US"/>
        </w:rPr>
        <w:t>e.g.,</w:t>
      </w:r>
      <w:r>
        <w:rPr>
          <w:lang w:bidi="en-US"/>
        </w:rPr>
        <w:t xml:space="preserve"> bonding and insurance assistance, </w:t>
      </w:r>
      <w:r w:rsidR="00DE5477">
        <w:rPr>
          <w:lang w:bidi="en-US"/>
        </w:rPr>
        <w:t>etc.</w:t>
      </w:r>
      <w:r w:rsidR="00EE46A3">
        <w:rPr>
          <w:lang w:bidi="en-US"/>
        </w:rPr>
        <w:t>). Contractors</w:t>
      </w:r>
      <w:r>
        <w:rPr>
          <w:lang w:bidi="en-US"/>
        </w:rPr>
        <w:t xml:space="preserve"> will also be encouraged to collaborate with the [</w:t>
      </w:r>
      <w:r w:rsidRPr="00D06FC5">
        <w:rPr>
          <w:highlight w:val="yellow"/>
          <w:lang w:bidi="en-US"/>
        </w:rPr>
        <w:t>recipient/grantee</w:t>
      </w:r>
      <w:r>
        <w:rPr>
          <w:lang w:bidi="en-US"/>
        </w:rPr>
        <w:t xml:space="preserve">] as subcontract opportunities arise </w:t>
      </w:r>
      <w:proofErr w:type="gramStart"/>
      <w:r>
        <w:rPr>
          <w:lang w:bidi="en-US"/>
        </w:rPr>
        <w:t>in an effort to</w:t>
      </w:r>
      <w:proofErr w:type="gramEnd"/>
      <w:r>
        <w:rPr>
          <w:lang w:bidi="en-US"/>
        </w:rPr>
        <w:t xml:space="preserve"> notify eligible Section 3 business concerns about the contracting </w:t>
      </w:r>
      <w:r w:rsidR="00925502">
        <w:rPr>
          <w:lang w:bidi="en-US"/>
        </w:rPr>
        <w:t>opportunities</w:t>
      </w:r>
      <w:r>
        <w:rPr>
          <w:lang w:bidi="en-US"/>
        </w:rPr>
        <w:t>.</w:t>
      </w:r>
    </w:p>
    <w:p w14:paraId="58B5AAFB" w14:textId="77777777" w:rsidR="00F41506" w:rsidRPr="00835431" w:rsidRDefault="00F41506" w:rsidP="00F41506">
      <w:pPr>
        <w:pStyle w:val="Heading1"/>
        <w:numPr>
          <w:ilvl w:val="0"/>
          <w:numId w:val="8"/>
        </w:numPr>
        <w:pBdr>
          <w:bottom w:val="none" w:sz="0" w:space="0" w:color="auto"/>
        </w:pBdr>
        <w:spacing w:after="0" w:line="240" w:lineRule="auto"/>
      </w:pPr>
      <w:bookmarkStart w:id="37" w:name="_Toc75873437"/>
      <w:bookmarkStart w:id="38" w:name="_Toc17752087"/>
      <w:r w:rsidRPr="00835431">
        <w:t>Section 3 Contracting Policy and Procedure</w:t>
      </w:r>
      <w:bookmarkEnd w:id="37"/>
    </w:p>
    <w:p w14:paraId="2411C3CF" w14:textId="77777777" w:rsidR="008571D4" w:rsidRDefault="00F41506" w:rsidP="00D17219">
      <w:pPr>
        <w:rPr>
          <w:sz w:val="20"/>
          <w:szCs w:val="20"/>
          <w:highlight w:val="yellow"/>
        </w:rPr>
      </w:pPr>
      <w:r w:rsidRPr="004326A3">
        <w:rPr>
          <w:noProof/>
        </w:rPr>
        <mc:AlternateContent>
          <mc:Choice Requires="wps">
            <w:drawing>
              <wp:inline distT="0" distB="0" distL="0" distR="0" wp14:anchorId="68CEAB95" wp14:editId="3558FFB0">
                <wp:extent cx="3474720" cy="1403985"/>
                <wp:effectExtent l="0" t="0" r="0" b="63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AAD3F50" w14:textId="77777777" w:rsidR="00F41506" w:rsidRDefault="00F41506" w:rsidP="00D17219">
                            <w:pPr>
                              <w:pStyle w:val="IntenseQuote"/>
                            </w:pPr>
                            <w:r>
                              <w:t xml:space="preserve">It is not required, however, recipients may want to consider developing a Section 3 Contracting Policy and Procedure to ensure that Section 3 requirements are incorporated into covered contracts/procurements. </w:t>
                            </w:r>
                          </w:p>
                        </w:txbxContent>
                      </wps:txbx>
                      <wps:bodyPr rot="0" vert="horz" wrap="square" lIns="91440" tIns="45720" rIns="91440" bIns="45720" anchor="t" anchorCtr="0">
                        <a:spAutoFit/>
                      </wps:bodyPr>
                    </wps:wsp>
                  </a:graphicData>
                </a:graphic>
              </wp:inline>
            </w:drawing>
          </mc:Choice>
          <mc:Fallback>
            <w:pict>
              <v:shape w14:anchorId="68CEAB95" id="_x0000_s1028"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" filled="f" stroked="f">
                <v:textbox style="mso-fit-shape-to-text:t">
                  <w:txbxContent>
                    <w:p w14:paraId="6AAD3F50" w14:textId="77777777" w:rsidR="00F41506" w:rsidRDefault="00F41506" w:rsidP="00D17219">
                      <w:pPr>
                        <w:pStyle w:val="IntenseQuote"/>
                      </w:pPr>
                      <w:r>
                        <w:t xml:space="preserve">It is not required, however, recipients may want to consider developing a Section 3 Contracting Policy and Procedure to ensure that Section 3 requirements are incorporated into covered contracts/procurements. </w:t>
                      </w:r>
                    </w:p>
                  </w:txbxContent>
                </v:textbox>
                <w10:anchorlock/>
              </v:shape>
            </w:pict>
          </mc:Fallback>
        </mc:AlternateContent>
      </w:r>
      <w:r>
        <w:rPr>
          <w:highlight w:val="yellow"/>
        </w:rPr>
        <w:br/>
      </w:r>
    </w:p>
    <w:p w14:paraId="4C6D32F4" w14:textId="3255E3D2" w:rsidR="00F41506" w:rsidRPr="00D17219" w:rsidRDefault="00F41506" w:rsidP="00D17219">
      <w:pPr>
        <w:rPr>
          <w:sz w:val="20"/>
          <w:szCs w:val="20"/>
        </w:rPr>
      </w:pPr>
      <w:r w:rsidRPr="00D17219">
        <w:rPr>
          <w:sz w:val="20"/>
          <w:szCs w:val="20"/>
          <w:highlight w:val="yellow"/>
        </w:rPr>
        <w:t>[Recipient/grantee]</w:t>
      </w:r>
      <w:r w:rsidRPr="00D17219">
        <w:rPr>
          <w:sz w:val="20"/>
          <w:szCs w:val="20"/>
        </w:rPr>
        <w:t xml:space="preserve"> will incorporate Section 3 in its existing Procurement Policy and adopt a Section 3 Contracting Policy and Procedure to be included in all procurements generated for use with HUD funding. This policy and procedure </w:t>
      </w:r>
      <w:r w:rsidR="00EE46A3" w:rsidRPr="00D17219">
        <w:rPr>
          <w:sz w:val="20"/>
          <w:szCs w:val="20"/>
        </w:rPr>
        <w:t>contain</w:t>
      </w:r>
      <w:r w:rsidRPr="00D17219">
        <w:rPr>
          <w:sz w:val="20"/>
          <w:szCs w:val="20"/>
        </w:rPr>
        <w:t xml:space="preserve"> requirements for making efforts to award contracts to Section 3 Business Concerns.</w:t>
      </w:r>
    </w:p>
    <w:p w14:paraId="14489754" w14:textId="77777777" w:rsidR="00F41506" w:rsidRPr="00D17219" w:rsidRDefault="00F41506" w:rsidP="00D17219">
      <w:pPr>
        <w:rPr>
          <w:sz w:val="20"/>
          <w:szCs w:val="20"/>
        </w:rPr>
      </w:pPr>
    </w:p>
    <w:p w14:paraId="3FE23F71" w14:textId="37D618AA" w:rsidR="00F41506" w:rsidRDefault="00F41506" w:rsidP="00D17219">
      <w:r w:rsidRPr="00D17219">
        <w:rPr>
          <w:sz w:val="20"/>
          <w:szCs w:val="20"/>
        </w:rPr>
        <w:t>All contractors/businesses seeking Section 3 preference must, before submitting bids/proposals to the</w:t>
      </w:r>
      <w:r w:rsidR="00DE5477">
        <w:rPr>
          <w:sz w:val="20"/>
          <w:szCs w:val="20"/>
        </w:rPr>
        <w:t xml:space="preserve"> </w:t>
      </w:r>
      <w:r w:rsidRPr="00D17219">
        <w:rPr>
          <w:sz w:val="20"/>
          <w:szCs w:val="20"/>
          <w:highlight w:val="yellow"/>
        </w:rPr>
        <w:t>[Recipient/grantee]</w:t>
      </w:r>
      <w:r w:rsidRPr="00D17219">
        <w:rPr>
          <w:sz w:val="20"/>
          <w:szCs w:val="20"/>
        </w:rPr>
        <w:t xml:space="preserve"> be required to complete certifications, as appropriate.  Such certifications shall be adequately supported with appropriate documentation as referenced in the Section 3 Business Concern Certification Form.</w:t>
      </w:r>
      <w:r w:rsidRPr="00BA7356">
        <w:t xml:space="preserve"> </w:t>
      </w:r>
      <w:r>
        <w:br/>
      </w:r>
    </w:p>
    <w:p w14:paraId="65A8A84B" w14:textId="77777777" w:rsidR="00F41506" w:rsidRPr="00835431" w:rsidRDefault="00F41506" w:rsidP="00F41506">
      <w:pPr>
        <w:pStyle w:val="Heading1"/>
        <w:numPr>
          <w:ilvl w:val="0"/>
          <w:numId w:val="8"/>
        </w:numPr>
        <w:pBdr>
          <w:bottom w:val="none" w:sz="0" w:space="0" w:color="auto"/>
        </w:pBdr>
        <w:spacing w:after="0" w:line="240" w:lineRule="auto"/>
      </w:pPr>
      <w:bookmarkStart w:id="39" w:name="_Toc75873438"/>
      <w:r w:rsidRPr="00835431">
        <w:lastRenderedPageBreak/>
        <w:t>Section 3 Provisions/Contract Language</w:t>
      </w:r>
      <w:bookmarkEnd w:id="38"/>
      <w:bookmarkEnd w:id="39"/>
    </w:p>
    <w:p w14:paraId="124D21B6" w14:textId="77777777" w:rsidR="00F41506" w:rsidRDefault="00F41506" w:rsidP="00F41506">
      <w:pPr>
        <w:pStyle w:val="ICFtext"/>
        <w:jc w:val="both"/>
      </w:pPr>
    </w:p>
    <w:p w14:paraId="30CA0E71" w14:textId="77777777" w:rsidR="008571D4" w:rsidRDefault="00F41506" w:rsidP="00F41506">
      <w:pPr>
        <w:pStyle w:val="ICFtext"/>
        <w:spacing w:line="276" w:lineRule="auto"/>
      </w:pPr>
      <w:r>
        <w:rPr>
          <w:noProof/>
        </w:rPr>
        <mc:AlternateContent>
          <mc:Choice Requires="wps">
            <w:drawing>
              <wp:inline distT="0" distB="0" distL="0" distR="0" wp14:anchorId="27076B48" wp14:editId="6860768B">
                <wp:extent cx="5095875" cy="259207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592125"/>
                        </a:xfrm>
                        <a:prstGeom prst="rect">
                          <a:avLst/>
                        </a:prstGeom>
                        <a:noFill/>
                        <a:ln w="9525">
                          <a:noFill/>
                          <a:miter lim="800000"/>
                          <a:headEnd/>
                          <a:tailEnd/>
                        </a:ln>
                      </wps:spPr>
                      <wps:txbx>
                        <w:txbxContent>
                          <w:p w14:paraId="534DE1DB" w14:textId="77777777" w:rsidR="00F41506" w:rsidRDefault="00F41506" w:rsidP="00D17219">
                            <w:pPr>
                              <w:pStyle w:val="IntenseQuote"/>
                            </w:pPr>
                            <w:r>
                              <w:t>To comply with the requirements outlined in 24 CFR Part 75.9 or 75.19, it is recommended that recipients/grantees develop Section 3 language to include in covered contracts, subcontracts and agreements to ensure that the Section 3 requirements of 24 CFR Part 75 are binding to subrecipients, contractors and subcontractors.</w:t>
                            </w:r>
                          </w:p>
                          <w:p w14:paraId="0B8DFDBE" w14:textId="77777777" w:rsidR="00F41506" w:rsidRDefault="00F41506" w:rsidP="00D17219">
                            <w:pPr>
                              <w:pStyle w:val="IntenseQuote"/>
                            </w:pPr>
                            <w:r>
                              <w:t>Additionally, public housing authority recipients may want to consider incorporating a section on Resident Owned Business Contracting and provide the option of utilizing the alternative procurement process in Section 24 CFR Part 963.</w:t>
                            </w:r>
                          </w:p>
                        </w:txbxContent>
                      </wps:txbx>
                      <wps:bodyPr rot="0" vert="horz" wrap="square" lIns="91440" tIns="45720" rIns="91440" bIns="45720" anchor="t" anchorCtr="0">
                        <a:noAutofit/>
                      </wps:bodyPr>
                    </wps:wsp>
                  </a:graphicData>
                </a:graphic>
              </wp:inline>
            </w:drawing>
          </mc:Choice>
          <mc:Fallback>
            <w:pict>
              <v:shape w14:anchorId="27076B48" id="_x0000_s1029" type="#_x0000_t202" style="width:401.25pt;height:2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" filled="f" stroked="f">
                <v:textbox>
                  <w:txbxContent>
                    <w:p w14:paraId="534DE1DB" w14:textId="77777777" w:rsidR="00F41506" w:rsidRDefault="00F41506" w:rsidP="00D17219">
                      <w:pPr>
                        <w:pStyle w:val="IntenseQuote"/>
                      </w:pPr>
                      <w:r>
                        <w:t>To comply with the requirements outlined in 24 CFR Part 75.9 or 75.19, it is recommended that recipients/grantees develop Section 3 language to include in covered contracts, subcontracts and agreements to ensure that the Section 3 requirements of 24 CFR Part 75 are binding to subrecipients, contractors and subcontractors.</w:t>
                      </w:r>
                    </w:p>
                    <w:p w14:paraId="0B8DFDBE" w14:textId="77777777" w:rsidR="00F41506" w:rsidRDefault="00F41506" w:rsidP="00D17219">
                      <w:pPr>
                        <w:pStyle w:val="IntenseQuote"/>
                      </w:pPr>
                      <w:r>
                        <w:t>Additionally, public housing authority recipients may want to consider incorporating a section on Resident Owned Business Contracting and provide the option of utilizing the alternative procurement process in Section 24 CFR Part 963.</w:t>
                      </w:r>
                    </w:p>
                  </w:txbxContent>
                </v:textbox>
                <w10:anchorlock/>
              </v:shape>
            </w:pict>
          </mc:Fallback>
        </mc:AlternateContent>
      </w:r>
    </w:p>
    <w:p w14:paraId="3412FC24" w14:textId="57B0B2D9" w:rsidR="00F41506" w:rsidRDefault="00F41506" w:rsidP="00F41506">
      <w:pPr>
        <w:pStyle w:val="ICFtext"/>
        <w:spacing w:line="276" w:lineRule="auto"/>
      </w:pPr>
      <w:r>
        <w:t>[</w:t>
      </w:r>
      <w:r w:rsidRPr="00564079">
        <w:rPr>
          <w:highlight w:val="yellow"/>
        </w:rPr>
        <w:t>Recipient/grantee</w:t>
      </w:r>
      <w:r>
        <w:t>]</w:t>
      </w:r>
      <w:r w:rsidRPr="35670CB8">
        <w:t xml:space="preserve"> </w:t>
      </w:r>
      <w:r>
        <w:t xml:space="preserve">will </w:t>
      </w:r>
      <w:r w:rsidRPr="35670CB8">
        <w:t>include standard Section 3</w:t>
      </w:r>
      <w:r>
        <w:t xml:space="preserve"> language</w:t>
      </w:r>
      <w:r w:rsidRPr="35670CB8">
        <w:t xml:space="preserve"> in </w:t>
      </w:r>
      <w:proofErr w:type="gramStart"/>
      <w:r w:rsidRPr="35670CB8">
        <w:t>all of</w:t>
      </w:r>
      <w:proofErr w:type="gramEnd"/>
      <w:r w:rsidRPr="35670CB8">
        <w:t xml:space="preserve"> its contracts to ensure compliance with regulations in 24 CFR Part </w:t>
      </w:r>
      <w:r>
        <w:t>7</w:t>
      </w:r>
      <w:r w:rsidRPr="35670CB8">
        <w:t xml:space="preserve">5. </w:t>
      </w:r>
      <w:r>
        <w:t>[</w:t>
      </w:r>
      <w:r w:rsidRPr="00ED46ED">
        <w:rPr>
          <w:highlight w:val="yellow"/>
        </w:rPr>
        <w:t>Recipient/grantee</w:t>
      </w:r>
      <w:r>
        <w:t>]</w:t>
      </w:r>
      <w:r w:rsidRPr="35670CB8">
        <w:t xml:space="preserve"> </w:t>
      </w:r>
      <w:r>
        <w:t xml:space="preserve">will </w:t>
      </w:r>
      <w:r w:rsidRPr="35670CB8">
        <w:t xml:space="preserve">take appropriate actions upon finding that a contractor is in violation of 24 CFR Part </w:t>
      </w:r>
      <w:r>
        <w:t>75</w:t>
      </w:r>
      <w:r w:rsidRPr="35670CB8">
        <w:t xml:space="preserve"> and does not knowingly contract with any contractor that has been found in violation of </w:t>
      </w:r>
      <w:r>
        <w:t>the Section 3</w:t>
      </w:r>
      <w:r w:rsidRPr="35670CB8">
        <w:t xml:space="preserve"> regulations. On a periodic basis </w:t>
      </w:r>
      <w:r>
        <w:t>the</w:t>
      </w:r>
      <w:r w:rsidRPr="35670CB8">
        <w:t xml:space="preserve"> Section 3 Coordinator will audit </w:t>
      </w:r>
      <w:r>
        <w:t>[</w:t>
      </w:r>
      <w:r w:rsidRPr="00ED46ED">
        <w:rPr>
          <w:highlight w:val="yellow"/>
        </w:rPr>
        <w:t>recipient/grantee</w:t>
      </w:r>
      <w:r>
        <w:t>]</w:t>
      </w:r>
      <w:r w:rsidRPr="35670CB8">
        <w:t xml:space="preserve"> contractors for compliance with the minimum Section 3 requirements outlined </w:t>
      </w:r>
      <w:r>
        <w:t>in the Section 3 Plan</w:t>
      </w:r>
      <w:r w:rsidRPr="35670CB8">
        <w:t>.</w:t>
      </w:r>
    </w:p>
    <w:p w14:paraId="0C88FE21" w14:textId="6B8575B1" w:rsidR="00F41506" w:rsidRPr="00842357" w:rsidRDefault="00777A1D" w:rsidP="00F41506">
      <w:pPr>
        <w:spacing w:line="276" w:lineRule="auto"/>
        <w:rPr>
          <w:color w:val="000000"/>
          <w:sz w:val="20"/>
          <w:szCs w:val="20"/>
          <w:shd w:val="clear" w:color="auto" w:fill="FFFFFF"/>
        </w:rPr>
      </w:pPr>
      <w:bookmarkStart w:id="40" w:name="_Hlk73967723"/>
      <w:r>
        <w:rPr>
          <w:sz w:val="20"/>
          <w:szCs w:val="20"/>
        </w:rPr>
        <w:br/>
      </w:r>
      <w:r w:rsidR="00F41506">
        <w:rPr>
          <w:sz w:val="20"/>
          <w:szCs w:val="20"/>
        </w:rPr>
        <w:t>In addition, c</w:t>
      </w:r>
      <w:r w:rsidR="00F41506" w:rsidRPr="00842357">
        <w:rPr>
          <w:sz w:val="20"/>
          <w:szCs w:val="20"/>
        </w:rPr>
        <w:t xml:space="preserve">ontractors and subrecipients are required to include language in </w:t>
      </w:r>
      <w:r w:rsidR="00F41506">
        <w:rPr>
          <w:sz w:val="20"/>
          <w:szCs w:val="20"/>
        </w:rPr>
        <w:t xml:space="preserve">all Section 3 </w:t>
      </w:r>
      <w:r w:rsidR="00F41506" w:rsidRPr="00842357">
        <w:rPr>
          <w:sz w:val="20"/>
          <w:szCs w:val="20"/>
        </w:rPr>
        <w:t xml:space="preserve">covered contracts or agreements for subcontractors to meet the requirements of </w:t>
      </w:r>
      <w:r w:rsidR="00F41506" w:rsidRPr="00813D16">
        <w:rPr>
          <w:rFonts w:eastAsia="Calibri"/>
          <w:sz w:val="20"/>
          <w:szCs w:val="20"/>
        </w:rPr>
        <w:t xml:space="preserve">24 CFR Part </w:t>
      </w:r>
      <w:r w:rsidR="00F41506" w:rsidRPr="007555FF">
        <w:rPr>
          <w:color w:val="000000"/>
          <w:sz w:val="20"/>
          <w:szCs w:val="20"/>
          <w:highlight w:val="yellow"/>
          <w:shd w:val="clear" w:color="auto" w:fill="FFFFFF"/>
        </w:rPr>
        <w:t>75.9 (for public housing financial assistance)</w:t>
      </w:r>
      <w:r w:rsidR="00F41506" w:rsidRPr="00842357">
        <w:rPr>
          <w:color w:val="000000"/>
          <w:sz w:val="20"/>
          <w:szCs w:val="20"/>
          <w:shd w:val="clear" w:color="auto" w:fill="FFFFFF"/>
        </w:rPr>
        <w:t xml:space="preserve"> or</w:t>
      </w:r>
      <w:r w:rsidR="00F41506" w:rsidRPr="00842357">
        <w:rPr>
          <w:sz w:val="20"/>
          <w:szCs w:val="20"/>
        </w:rPr>
        <w:t xml:space="preserve"> </w:t>
      </w:r>
      <w:r w:rsidR="00F41506" w:rsidRPr="00813D16">
        <w:rPr>
          <w:rFonts w:eastAsia="Calibri"/>
          <w:sz w:val="20"/>
          <w:szCs w:val="20"/>
        </w:rPr>
        <w:t xml:space="preserve">24 CFR Part </w:t>
      </w:r>
      <w:r w:rsidR="00F41506" w:rsidRPr="007555FF">
        <w:rPr>
          <w:color w:val="000000"/>
          <w:sz w:val="20"/>
          <w:szCs w:val="20"/>
          <w:highlight w:val="yellow"/>
          <w:shd w:val="clear" w:color="auto" w:fill="FFFFFF"/>
        </w:rPr>
        <w:t>75.19 (for housing and community development financial assistance)</w:t>
      </w:r>
      <w:r w:rsidR="00F41506" w:rsidRPr="00842357">
        <w:rPr>
          <w:color w:val="000000"/>
          <w:sz w:val="20"/>
          <w:szCs w:val="20"/>
          <w:shd w:val="clear" w:color="auto" w:fill="FFFFFF"/>
        </w:rPr>
        <w:t xml:space="preserve">.  </w:t>
      </w:r>
    </w:p>
    <w:bookmarkEnd w:id="40"/>
    <w:p w14:paraId="0E850A1A" w14:textId="77777777" w:rsidR="00F41506" w:rsidRDefault="00F41506" w:rsidP="00F41506">
      <w:pPr>
        <w:pStyle w:val="ICFtext"/>
        <w:spacing w:line="276" w:lineRule="auto"/>
      </w:pPr>
      <w:r w:rsidRPr="454EF9E5">
        <w:rPr>
          <w:lang w:bidi="en-US"/>
        </w:rPr>
        <w:t xml:space="preserve">For businesses, noncompliance with HUD’s regulations in 24 </w:t>
      </w:r>
      <w:r>
        <w:rPr>
          <w:lang w:bidi="en-US"/>
        </w:rPr>
        <w:t>CFR</w:t>
      </w:r>
      <w:r w:rsidRPr="454EF9E5">
        <w:rPr>
          <w:lang w:bidi="en-US"/>
        </w:rPr>
        <w:t xml:space="preserve"> part </w:t>
      </w:r>
      <w:r>
        <w:rPr>
          <w:lang w:bidi="en-US"/>
        </w:rPr>
        <w:t>75</w:t>
      </w:r>
      <w:r w:rsidRPr="454EF9E5">
        <w:rPr>
          <w:lang w:bidi="en-US"/>
        </w:rPr>
        <w:t xml:space="preserve"> may result in sanctions, termination of this contract for default, and debarment or suspension from future HUD assisted contracts.</w:t>
      </w:r>
    </w:p>
    <w:p w14:paraId="20E136E1" w14:textId="77777777" w:rsidR="00F41506" w:rsidRDefault="00F41506" w:rsidP="00F41506">
      <w:pPr>
        <w:pStyle w:val="Heading1"/>
        <w:numPr>
          <w:ilvl w:val="0"/>
          <w:numId w:val="8"/>
        </w:numPr>
        <w:pBdr>
          <w:bottom w:val="none" w:sz="0" w:space="0" w:color="auto"/>
        </w:pBdr>
        <w:spacing w:after="0" w:line="240" w:lineRule="auto"/>
      </w:pPr>
      <w:bookmarkStart w:id="41" w:name="_Toc17752088"/>
      <w:bookmarkStart w:id="42" w:name="_Toc75873439"/>
      <w:r w:rsidRPr="454EF9E5">
        <w:t>Reporting Requirements</w:t>
      </w:r>
      <w:bookmarkEnd w:id="41"/>
      <w:bookmarkEnd w:id="42"/>
      <w:r w:rsidRPr="454EF9E5">
        <w:t xml:space="preserve"> </w:t>
      </w:r>
    </w:p>
    <w:p w14:paraId="7B030863" w14:textId="77777777" w:rsidR="00F41506" w:rsidRPr="00F50D2E" w:rsidRDefault="00F41506" w:rsidP="00F41506">
      <w:pPr>
        <w:pStyle w:val="ICFtext"/>
        <w:spacing w:line="276" w:lineRule="auto"/>
      </w:pPr>
      <w:r>
        <w:br/>
      </w:r>
      <w:r w:rsidRPr="2BE68D48">
        <w:t xml:space="preserve">For </w:t>
      </w:r>
      <w:r>
        <w:t>Section 3 covered contracts</w:t>
      </w:r>
      <w:r w:rsidRPr="2BE68D48">
        <w:t xml:space="preserve">, contractors must submit the Section 3 Performance and Summary Report to </w:t>
      </w:r>
      <w:r>
        <w:t>[</w:t>
      </w:r>
      <w:r w:rsidRPr="008544C3">
        <w:rPr>
          <w:highlight w:val="yellow"/>
        </w:rPr>
        <w:t>recipient/grantee</w:t>
      </w:r>
      <w:r>
        <w:t xml:space="preserve">]’s </w:t>
      </w:r>
      <w:r w:rsidRPr="2BE68D48">
        <w:t xml:space="preserve">Section 3 Coordinator </w:t>
      </w:r>
      <w:proofErr w:type="gramStart"/>
      <w:r w:rsidRPr="2BE68D48">
        <w:t>on a monthly basis</w:t>
      </w:r>
      <w:proofErr w:type="gramEnd"/>
      <w:r w:rsidRPr="2BE68D48">
        <w:t>, and the annual reporting requirement set forth in that form’s instructions.</w:t>
      </w:r>
    </w:p>
    <w:p w14:paraId="3E65B613" w14:textId="6E87BE98" w:rsidR="00F41506" w:rsidRDefault="00D17219" w:rsidP="00F41506">
      <w:pPr>
        <w:pStyle w:val="Heading2"/>
        <w:keepLines w:val="0"/>
        <w:numPr>
          <w:ilvl w:val="0"/>
          <w:numId w:val="12"/>
        </w:numPr>
        <w:spacing w:before="240" w:after="120" w:line="228" w:lineRule="auto"/>
        <w:ind w:left="0" w:firstLine="0"/>
      </w:pPr>
      <w:bookmarkStart w:id="43" w:name="_Toc17752089"/>
      <w:bookmarkStart w:id="44" w:name="_Toc75873440"/>
      <w:r w:rsidRPr="454EF9E5">
        <w:t>MONTHLY REPORTING</w:t>
      </w:r>
      <w:bookmarkEnd w:id="43"/>
      <w:bookmarkEnd w:id="44"/>
    </w:p>
    <w:p w14:paraId="5F06D755" w14:textId="77777777" w:rsidR="00F41506" w:rsidRPr="00391CE8" w:rsidRDefault="00F41506" w:rsidP="00F41506">
      <w:pPr>
        <w:pStyle w:val="ICFnumbers"/>
        <w:numPr>
          <w:ilvl w:val="0"/>
          <w:numId w:val="44"/>
        </w:numPr>
        <w:spacing w:line="276" w:lineRule="auto"/>
        <w:rPr>
          <w:szCs w:val="20"/>
        </w:rPr>
      </w:pPr>
      <w:r>
        <w:t>Contractors are required to submit monthly activity reports to [</w:t>
      </w:r>
      <w:r w:rsidRPr="008544C3">
        <w:rPr>
          <w:highlight w:val="yellow"/>
        </w:rPr>
        <w:t>recipient/grantee</w:t>
      </w:r>
      <w:r>
        <w:t xml:space="preserve">]’s Section 3 Coordinator </w:t>
      </w:r>
      <w:r w:rsidRPr="2BEC27D3">
        <w:rPr>
          <w:highlight w:val="yellow"/>
        </w:rPr>
        <w:t>[Coordinator’s email address</w:t>
      </w:r>
      <w:r w:rsidRPr="005A4BA1">
        <w:rPr>
          <w:highlight w:val="yellow"/>
        </w:rPr>
        <w:t>]</w:t>
      </w:r>
      <w:r>
        <w:t xml:space="preserve"> by the </w:t>
      </w:r>
      <w:r w:rsidRPr="2BEC27D3">
        <w:rPr>
          <w:highlight w:val="yellow"/>
        </w:rPr>
        <w:t>[number]</w:t>
      </w:r>
      <w:r>
        <w:t xml:space="preserve"> day of each month. </w:t>
      </w:r>
    </w:p>
    <w:p w14:paraId="247FCF51" w14:textId="063054A0" w:rsidR="00F41506" w:rsidRPr="00E503C2" w:rsidRDefault="00D17219" w:rsidP="00F41506">
      <w:pPr>
        <w:pStyle w:val="Heading2"/>
        <w:keepLines w:val="0"/>
        <w:numPr>
          <w:ilvl w:val="0"/>
          <w:numId w:val="12"/>
        </w:numPr>
        <w:spacing w:before="240" w:after="120" w:line="228" w:lineRule="auto"/>
        <w:ind w:left="0" w:firstLine="0"/>
      </w:pPr>
      <w:bookmarkStart w:id="45" w:name="_Toc17752090"/>
      <w:bookmarkStart w:id="46" w:name="_Toc75873441"/>
      <w:r w:rsidRPr="454EF9E5">
        <w:lastRenderedPageBreak/>
        <w:t>ANNUAL REPORTING</w:t>
      </w:r>
      <w:bookmarkEnd w:id="45"/>
      <w:bookmarkEnd w:id="46"/>
    </w:p>
    <w:p w14:paraId="56411E6E" w14:textId="77777777" w:rsidR="00F41506" w:rsidRDefault="00F41506" w:rsidP="00F41506">
      <w:pPr>
        <w:pStyle w:val="ICFnumbers"/>
        <w:numPr>
          <w:ilvl w:val="0"/>
          <w:numId w:val="45"/>
        </w:numPr>
        <w:spacing w:line="276" w:lineRule="auto"/>
        <w:rPr>
          <w:color w:val="000000" w:themeColor="text1"/>
        </w:rPr>
      </w:pPr>
      <w:r w:rsidRPr="454EF9E5">
        <w:t>Once a project is completed, contractors must submit a final Section 3 cumulative report for the program year.</w:t>
      </w:r>
    </w:p>
    <w:p w14:paraId="1B395128" w14:textId="77777777" w:rsidR="00F41506" w:rsidRDefault="00F41506" w:rsidP="00F41506">
      <w:pPr>
        <w:pStyle w:val="ICFnumbers"/>
        <w:numPr>
          <w:ilvl w:val="0"/>
          <w:numId w:val="45"/>
        </w:numPr>
        <w:spacing w:line="276" w:lineRule="auto"/>
        <w:rPr>
          <w:color w:val="000000" w:themeColor="text1"/>
        </w:rPr>
      </w:pPr>
      <w:r>
        <w:t>Upon the completion of a project, [</w:t>
      </w:r>
      <w:r w:rsidRPr="008544C3">
        <w:rPr>
          <w:highlight w:val="yellow"/>
        </w:rPr>
        <w:t>recipient/grantee</w:t>
      </w:r>
      <w:r>
        <w:t xml:space="preserve">]’s </w:t>
      </w:r>
      <w:r w:rsidRPr="2BEC27D3">
        <w:rPr>
          <w:highlight w:val="yellow"/>
        </w:rPr>
        <w:t>[project name]</w:t>
      </w:r>
      <w:r>
        <w:t xml:space="preserve"> Section 3 Coordinator will conduct a final review of the project’s overall performance and compliance. </w:t>
      </w:r>
    </w:p>
    <w:p w14:paraId="00EB344A" w14:textId="77777777" w:rsidR="00F41506" w:rsidRPr="00C11072" w:rsidRDefault="00F41506" w:rsidP="00F41506">
      <w:pPr>
        <w:pStyle w:val="ICFnumbers"/>
        <w:numPr>
          <w:ilvl w:val="0"/>
          <w:numId w:val="45"/>
        </w:numPr>
        <w:spacing w:line="276" w:lineRule="auto"/>
        <w:rPr>
          <w:szCs w:val="20"/>
        </w:rPr>
      </w:pPr>
      <w:r w:rsidRPr="2BEC27D3">
        <w:rPr>
          <w:highlight w:val="yellow"/>
        </w:rPr>
        <w:t>[</w:t>
      </w:r>
      <w:r>
        <w:rPr>
          <w:highlight w:val="yellow"/>
        </w:rPr>
        <w:t>Recipient/grantee</w:t>
      </w:r>
      <w:r w:rsidRPr="2BEC27D3">
        <w:rPr>
          <w:highlight w:val="yellow"/>
        </w:rPr>
        <w:t>]</w:t>
      </w:r>
      <w:r>
        <w:t>’s Section 3 Coordinator will submit the Section 3 data into [</w:t>
      </w:r>
      <w:r w:rsidRPr="00494816">
        <w:rPr>
          <w:highlight w:val="yellow"/>
        </w:rPr>
        <w:t>required reporting system</w:t>
      </w:r>
      <w:r>
        <w:t>] to HUD at [</w:t>
      </w:r>
      <w:r w:rsidRPr="00371B3C">
        <w:rPr>
          <w:highlight w:val="yellow"/>
        </w:rPr>
        <w:t>reporting period</w:t>
      </w:r>
      <w:r>
        <w:t>].</w:t>
      </w:r>
    </w:p>
    <w:p w14:paraId="5A41BCAB" w14:textId="20D27ED5" w:rsidR="00F41506" w:rsidRDefault="00D17219" w:rsidP="00F41506">
      <w:pPr>
        <w:pStyle w:val="Heading2"/>
        <w:keepLines w:val="0"/>
        <w:numPr>
          <w:ilvl w:val="0"/>
          <w:numId w:val="12"/>
        </w:numPr>
        <w:spacing w:before="240" w:after="120" w:line="228" w:lineRule="auto"/>
        <w:ind w:left="0" w:firstLine="0"/>
      </w:pPr>
      <w:bookmarkStart w:id="47" w:name="_Toc75873442"/>
      <w:r>
        <w:t>REPORTING ON PROJECTS WITH MULTIPLE FUNDING SOURCES</w:t>
      </w:r>
      <w:bookmarkEnd w:id="47"/>
    </w:p>
    <w:p w14:paraId="26EFD865" w14:textId="5934B376" w:rsidR="00F41506" w:rsidRDefault="00F41506" w:rsidP="00F41506">
      <w:pPr>
        <w:pStyle w:val="ICFnumbers"/>
        <w:numPr>
          <w:ilvl w:val="0"/>
          <w:numId w:val="46"/>
        </w:numPr>
        <w:spacing w:line="276" w:lineRule="auto"/>
      </w:pPr>
      <w:r>
        <w:t>For Section 3 projects that include public housing financial assistance and housing and community development financial assistance, [</w:t>
      </w:r>
      <w:r w:rsidRPr="00837959">
        <w:rPr>
          <w:highlight w:val="yellow"/>
        </w:rPr>
        <w:t>recipient/grantee</w:t>
      </w:r>
      <w:r>
        <w:t>] and [</w:t>
      </w:r>
      <w:r w:rsidRPr="00837959">
        <w:rPr>
          <w:highlight w:val="yellow"/>
        </w:rPr>
        <w:t>recipient/grantee</w:t>
      </w:r>
      <w:r>
        <w:t>] will report on the project as a whole and will identify the multiple associated recipients.</w:t>
      </w:r>
    </w:p>
    <w:p w14:paraId="5A4D6BB0" w14:textId="24C3DAF5" w:rsidR="00F41506" w:rsidRDefault="00F41506" w:rsidP="00F41506">
      <w:pPr>
        <w:pStyle w:val="ICFnumbers"/>
        <w:numPr>
          <w:ilvl w:val="0"/>
          <w:numId w:val="46"/>
        </w:numPr>
        <w:spacing w:line="276" w:lineRule="auto"/>
      </w:pPr>
      <w:r>
        <w:t xml:space="preserve">For projects assisted with funding from multiple sources of housing and community development assistance that exceed the thresholds of $200,000 and $100,000 for Lead Hazard </w:t>
      </w:r>
      <w:r w:rsidR="00167A4E">
        <w:t xml:space="preserve">Control </w:t>
      </w:r>
      <w:r>
        <w:t>and Healthy Homes Programs (LHCHH), the [</w:t>
      </w:r>
      <w:r w:rsidRPr="00E15882">
        <w:rPr>
          <w:highlight w:val="yellow"/>
        </w:rPr>
        <w:t>recipient/grantee</w:t>
      </w:r>
      <w:r>
        <w:t xml:space="preserve">] will follow subpart C of Part 75 and will report to the applicable HUD program office, as prescribed by HUD. </w:t>
      </w:r>
      <w:r w:rsidR="00973636">
        <w:t xml:space="preserve"> </w:t>
      </w:r>
      <w:r>
        <w:t>Note: LHCHH assistance is not included in calculating whether the assistance exceeds the $200,000 threshold. HUD public housing financial assistance and HUD housing and community development financial assistance is not included in calculating whether the assistance exceeds the LHCHH $100,000 threshold. Refer to</w:t>
      </w:r>
      <w:r w:rsidR="002C5248">
        <w:t xml:space="preserve"> chart in</w:t>
      </w:r>
      <w:r>
        <w:t xml:space="preserve"> </w:t>
      </w:r>
      <w:hyperlink w:anchor="_Appendix_B:_Multiple" w:history="1">
        <w:r w:rsidR="002C5248" w:rsidRPr="00F7252D">
          <w:rPr>
            <w:rStyle w:val="Hyperlink"/>
          </w:rPr>
          <w:t>Appendix B</w:t>
        </w:r>
      </w:hyperlink>
      <w:r>
        <w:t>.</w:t>
      </w:r>
    </w:p>
    <w:p w14:paraId="67292656" w14:textId="77777777" w:rsidR="00F41506" w:rsidRDefault="00F41506" w:rsidP="00F41506">
      <w:pPr>
        <w:pStyle w:val="Heading1"/>
        <w:numPr>
          <w:ilvl w:val="0"/>
          <w:numId w:val="8"/>
        </w:numPr>
        <w:pBdr>
          <w:bottom w:val="none" w:sz="0" w:space="0" w:color="auto"/>
        </w:pBdr>
        <w:spacing w:line="240" w:lineRule="auto"/>
        <w:jc w:val="both"/>
      </w:pPr>
      <w:bookmarkStart w:id="48" w:name="_Toc75873443"/>
      <w:bookmarkStart w:id="49" w:name="_Toc17752091"/>
      <w:r>
        <w:t>Internal Section 3 Complaint Procedure</w:t>
      </w:r>
      <w:bookmarkEnd w:id="48"/>
    </w:p>
    <w:p w14:paraId="30B0A48F" w14:textId="77777777" w:rsidR="00F41506" w:rsidRPr="00057E50" w:rsidRDefault="00F41506" w:rsidP="00F41506">
      <w:pPr>
        <w:spacing w:line="276" w:lineRule="auto"/>
        <w:rPr>
          <w:sz w:val="20"/>
          <w:szCs w:val="20"/>
        </w:rPr>
      </w:pPr>
      <w:proofErr w:type="gramStart"/>
      <w:r w:rsidRPr="00057E50">
        <w:rPr>
          <w:sz w:val="20"/>
          <w:szCs w:val="20"/>
        </w:rPr>
        <w:t>In an effort to</w:t>
      </w:r>
      <w:proofErr w:type="gramEnd"/>
      <w:r w:rsidRPr="00057E50">
        <w:rPr>
          <w:sz w:val="20"/>
          <w:szCs w:val="20"/>
        </w:rPr>
        <w:t xml:space="preserve"> resolve complaints generated due to non-compliance through an internal process, </w:t>
      </w:r>
      <w:bookmarkStart w:id="50" w:name="_Hlk74049517"/>
      <w:r>
        <w:rPr>
          <w:sz w:val="20"/>
          <w:szCs w:val="20"/>
        </w:rPr>
        <w:t>[</w:t>
      </w:r>
      <w:r w:rsidRPr="00494816">
        <w:rPr>
          <w:sz w:val="20"/>
          <w:szCs w:val="20"/>
          <w:highlight w:val="yellow"/>
        </w:rPr>
        <w:t>recipient/grantee</w:t>
      </w:r>
      <w:r>
        <w:rPr>
          <w:sz w:val="20"/>
          <w:szCs w:val="20"/>
        </w:rPr>
        <w:t>]</w:t>
      </w:r>
      <w:r w:rsidRPr="00057E50">
        <w:rPr>
          <w:sz w:val="20"/>
          <w:szCs w:val="20"/>
        </w:rPr>
        <w:t xml:space="preserve"> </w:t>
      </w:r>
      <w:bookmarkEnd w:id="50"/>
      <w:r w:rsidRPr="00057E50">
        <w:rPr>
          <w:sz w:val="20"/>
          <w:szCs w:val="20"/>
        </w:rPr>
        <w:t>encourages submittal of such complaints to its Section 3 Coordinator as follows:</w:t>
      </w:r>
    </w:p>
    <w:p w14:paraId="03A5CA55" w14:textId="77777777" w:rsidR="00F41506" w:rsidRPr="00057E50" w:rsidRDefault="00F41506" w:rsidP="00F41506">
      <w:pPr>
        <w:pStyle w:val="ICFnumbers"/>
        <w:numPr>
          <w:ilvl w:val="0"/>
          <w:numId w:val="47"/>
        </w:numPr>
        <w:spacing w:line="276" w:lineRule="auto"/>
      </w:pPr>
      <w:r w:rsidRPr="00057E50">
        <w:t>Complaints of non-compliance should be filed in writing and must contain the name of the complainant and brief description of the alleged violation of 24 CFR</w:t>
      </w:r>
      <w:r>
        <w:t xml:space="preserve"> Part</w:t>
      </w:r>
      <w:r w:rsidRPr="00057E50">
        <w:t xml:space="preserve"> 75.</w:t>
      </w:r>
    </w:p>
    <w:p w14:paraId="0A4FE431" w14:textId="77777777" w:rsidR="00F41506" w:rsidRPr="00057E50" w:rsidRDefault="00F41506" w:rsidP="00F41506">
      <w:pPr>
        <w:pStyle w:val="ICFnumbers"/>
        <w:numPr>
          <w:ilvl w:val="0"/>
          <w:numId w:val="47"/>
        </w:numPr>
        <w:spacing w:line="276" w:lineRule="auto"/>
      </w:pPr>
      <w:r w:rsidRPr="00057E50">
        <w:t xml:space="preserve">Complaints must be filed within </w:t>
      </w:r>
      <w:r w:rsidRPr="00494816">
        <w:rPr>
          <w:highlight w:val="yellow"/>
        </w:rPr>
        <w:t>______ (__)</w:t>
      </w:r>
      <w:r w:rsidRPr="00057E50">
        <w:t xml:space="preserve"> calendar days after the complainant becomes aware of the alleged violation.</w:t>
      </w:r>
    </w:p>
    <w:p w14:paraId="35F1DFF4" w14:textId="77777777" w:rsidR="00F41506" w:rsidRPr="00057E50" w:rsidRDefault="00F41506" w:rsidP="00F41506">
      <w:pPr>
        <w:pStyle w:val="ICFnumbers"/>
        <w:numPr>
          <w:ilvl w:val="0"/>
          <w:numId w:val="47"/>
        </w:numPr>
        <w:spacing w:line="276" w:lineRule="auto"/>
      </w:pPr>
      <w:r w:rsidRPr="00057E50">
        <w:t xml:space="preserve">An investigation will be conducted if complaint is found to be valid. </w:t>
      </w:r>
      <w:r w:rsidRPr="00494816">
        <w:rPr>
          <w:highlight w:val="yellow"/>
        </w:rPr>
        <w:t>[</w:t>
      </w:r>
      <w:r>
        <w:rPr>
          <w:highlight w:val="yellow"/>
        </w:rPr>
        <w:t>R</w:t>
      </w:r>
      <w:r w:rsidRPr="00494816">
        <w:rPr>
          <w:highlight w:val="yellow"/>
        </w:rPr>
        <w:t xml:space="preserve">ecipient/grantee] </w:t>
      </w:r>
      <w:r w:rsidRPr="00057E50">
        <w:t>will conduct an informal, but thorough investigation affording all interested parties, if any, an opportunity to submit testimony and/or evidence pertinent to the complaint.</w:t>
      </w:r>
    </w:p>
    <w:p w14:paraId="1B29574E" w14:textId="15A03BD6" w:rsidR="00F41506" w:rsidRPr="00057E50" w:rsidRDefault="00F41506" w:rsidP="00F41506">
      <w:pPr>
        <w:pStyle w:val="ICFnumbers"/>
        <w:numPr>
          <w:ilvl w:val="0"/>
          <w:numId w:val="47"/>
        </w:numPr>
        <w:spacing w:line="276" w:lineRule="auto"/>
      </w:pPr>
      <w:r w:rsidRPr="00057E50">
        <w:t xml:space="preserve">The </w:t>
      </w:r>
      <w:r w:rsidRPr="00494816">
        <w:rPr>
          <w:highlight w:val="yellow"/>
        </w:rPr>
        <w:t>[recipient/</w:t>
      </w:r>
      <w:r w:rsidR="00EE46A3" w:rsidRPr="00494816">
        <w:rPr>
          <w:highlight w:val="yellow"/>
        </w:rPr>
        <w:t xml:space="preserve">grantee] </w:t>
      </w:r>
      <w:r w:rsidR="00EE46A3" w:rsidRPr="00057E50">
        <w:t>will</w:t>
      </w:r>
      <w:r w:rsidRPr="00057E50">
        <w:t xml:space="preserve"> provide written documentation detailing the findings of the investigation. The </w:t>
      </w:r>
      <w:r w:rsidRPr="00494816">
        <w:t>[</w:t>
      </w:r>
      <w:r w:rsidRPr="00494816">
        <w:rPr>
          <w:highlight w:val="yellow"/>
        </w:rPr>
        <w:t>recipient/grantee</w:t>
      </w:r>
      <w:r w:rsidRPr="00494816">
        <w:t xml:space="preserve">] </w:t>
      </w:r>
      <w:r w:rsidRPr="00057E50">
        <w:t xml:space="preserve">will review the findings for accuracy and completeness before it is released to complainants. </w:t>
      </w:r>
      <w:r w:rsidR="00167A4E">
        <w:t xml:space="preserve"> </w:t>
      </w:r>
      <w:r w:rsidRPr="00057E50">
        <w:t xml:space="preserve">The findings will be made available no later than </w:t>
      </w:r>
      <w:r w:rsidRPr="00494816">
        <w:rPr>
          <w:highlight w:val="yellow"/>
        </w:rPr>
        <w:t>________ (____)</w:t>
      </w:r>
      <w:r w:rsidRPr="00057E50">
        <w:t xml:space="preserve"> days after the filing of complaint. If complainants wish to have their concerns considered outside of the </w:t>
      </w:r>
      <w:r>
        <w:t>[</w:t>
      </w:r>
      <w:r w:rsidRPr="00373C1B">
        <w:rPr>
          <w:highlight w:val="yellow"/>
        </w:rPr>
        <w:t>recipient/grantee</w:t>
      </w:r>
      <w:r>
        <w:t>]</w:t>
      </w:r>
      <w:r w:rsidRPr="00057E50">
        <w:t xml:space="preserve"> a complaint may be filed with:</w:t>
      </w:r>
      <w:r>
        <w:t xml:space="preserve"> </w:t>
      </w:r>
    </w:p>
    <w:p w14:paraId="1C06FFA3" w14:textId="77777777" w:rsidR="00F41506" w:rsidRPr="00057E50" w:rsidRDefault="00F41506" w:rsidP="00F41506">
      <w:pPr>
        <w:pStyle w:val="ListParagraph"/>
        <w:spacing w:after="0" w:line="276" w:lineRule="auto"/>
        <w:ind w:left="0"/>
        <w:rPr>
          <w:rFonts w:ascii="Arial" w:hAnsi="Arial" w:cs="Arial"/>
          <w:sz w:val="20"/>
          <w:szCs w:val="20"/>
        </w:rPr>
      </w:pPr>
    </w:p>
    <w:p w14:paraId="5389E1D0" w14:textId="77777777" w:rsidR="00F41506" w:rsidRPr="00494816" w:rsidRDefault="00F41506" w:rsidP="00F41506">
      <w:pPr>
        <w:spacing w:line="276" w:lineRule="auto"/>
        <w:rPr>
          <w:sz w:val="20"/>
          <w:szCs w:val="20"/>
        </w:rPr>
      </w:pPr>
      <w:r w:rsidRPr="00494816">
        <w:rPr>
          <w:sz w:val="20"/>
          <w:szCs w:val="20"/>
        </w:rPr>
        <w:t xml:space="preserve">The HUD program office responsible for the public housing financial assistance or the Section 3 project, or to the local HUD field office. These offices can be found through the HUD website, </w:t>
      </w:r>
      <w:hyperlink r:id="rId18" w:history="1">
        <w:r w:rsidRPr="00494816">
          <w:rPr>
            <w:rStyle w:val="Hyperlink"/>
            <w:sz w:val="20"/>
            <w:szCs w:val="20"/>
          </w:rPr>
          <w:t>www.hud.gov/</w:t>
        </w:r>
      </w:hyperlink>
      <w:r w:rsidRPr="00494816">
        <w:rPr>
          <w:sz w:val="20"/>
          <w:szCs w:val="20"/>
        </w:rPr>
        <w:t>.</w:t>
      </w:r>
    </w:p>
    <w:p w14:paraId="6BA8BAFB" w14:textId="1E66B2DC" w:rsidR="00F41506" w:rsidRDefault="00F41506" w:rsidP="00F41506">
      <w:pPr>
        <w:spacing w:line="276" w:lineRule="auto"/>
        <w:rPr>
          <w:sz w:val="20"/>
          <w:szCs w:val="20"/>
        </w:rPr>
      </w:pPr>
      <w:r w:rsidRPr="00057E50">
        <w:rPr>
          <w:sz w:val="20"/>
          <w:szCs w:val="20"/>
        </w:rPr>
        <w:lastRenderedPageBreak/>
        <w:t xml:space="preserve">Complainants may be eligible to bring complaints under other federal laws. </w:t>
      </w:r>
      <w:r w:rsidR="00167A4E">
        <w:rPr>
          <w:sz w:val="20"/>
          <w:szCs w:val="20"/>
        </w:rPr>
        <w:t xml:space="preserve"> </w:t>
      </w:r>
      <w:r w:rsidRPr="00057E50">
        <w:rPr>
          <w:sz w:val="20"/>
          <w:szCs w:val="20"/>
        </w:rPr>
        <w:t xml:space="preserve">The U.S. Equal Employment Opportunity Commission (EEOC) is responsible for enforcing federal laws that make it illegal to discriminate against a job applicant or an employee because of the person’s race, color, religion, sex (including pregnancy), national origin, age (40 or older), disability or genetic information (medical history or predisposition to disease). </w:t>
      </w:r>
      <w:r w:rsidR="00167A4E">
        <w:rPr>
          <w:sz w:val="20"/>
          <w:szCs w:val="20"/>
        </w:rPr>
        <w:t xml:space="preserve"> </w:t>
      </w:r>
      <w:r w:rsidRPr="00057E50">
        <w:rPr>
          <w:sz w:val="20"/>
          <w:szCs w:val="20"/>
        </w:rPr>
        <w:t xml:space="preserve">For more information about complainant rights, please contact EEOC at: </w:t>
      </w:r>
      <w:hyperlink r:id="rId19" w:history="1">
        <w:r w:rsidRPr="00057E50">
          <w:rPr>
            <w:rStyle w:val="Hyperlink"/>
            <w:sz w:val="20"/>
            <w:szCs w:val="20"/>
          </w:rPr>
          <w:t>www.EEOC.gov</w:t>
        </w:r>
      </w:hyperlink>
      <w:r w:rsidRPr="00057E50">
        <w:rPr>
          <w:sz w:val="20"/>
          <w:szCs w:val="20"/>
        </w:rPr>
        <w:t>.</w:t>
      </w:r>
    </w:p>
    <w:p w14:paraId="5D7947A5" w14:textId="2534A39B" w:rsidR="00F41506" w:rsidRPr="00057E50" w:rsidRDefault="00F41506" w:rsidP="00F41506">
      <w:pPr>
        <w:spacing w:line="276" w:lineRule="auto"/>
        <w:rPr>
          <w:sz w:val="20"/>
          <w:szCs w:val="20"/>
        </w:rPr>
      </w:pPr>
      <w:r w:rsidRPr="00057E50">
        <w:rPr>
          <w:sz w:val="20"/>
          <w:szCs w:val="20"/>
        </w:rPr>
        <w:t xml:space="preserve">The Department of Labor Office of Federal Contract Compliance Programs (OFCCP) enforces, for the benefit of job seekers and wage earners, the contractual promise of affirmative action and equal employment opportunity required of those who do business with the Federal government. </w:t>
      </w:r>
      <w:r w:rsidR="00167A4E">
        <w:rPr>
          <w:sz w:val="20"/>
          <w:szCs w:val="20"/>
        </w:rPr>
        <w:t xml:space="preserve"> </w:t>
      </w:r>
      <w:r w:rsidRPr="00057E50">
        <w:rPr>
          <w:sz w:val="20"/>
          <w:szCs w:val="20"/>
        </w:rPr>
        <w:t xml:space="preserve">More information about the services they provide can be obtained at: </w:t>
      </w:r>
      <w:hyperlink r:id="rId20" w:history="1">
        <w:r w:rsidRPr="00057E50">
          <w:rPr>
            <w:rStyle w:val="Hyperlink"/>
            <w:sz w:val="20"/>
            <w:szCs w:val="20"/>
          </w:rPr>
          <w:t>http://www.dol.gov/ofccp/</w:t>
        </w:r>
      </w:hyperlink>
      <w:r w:rsidRPr="00057E50">
        <w:rPr>
          <w:sz w:val="20"/>
          <w:szCs w:val="20"/>
        </w:rPr>
        <w:t xml:space="preserve">. </w:t>
      </w:r>
    </w:p>
    <w:p w14:paraId="4389F41C" w14:textId="77777777" w:rsidR="00F40031" w:rsidRDefault="00F40031" w:rsidP="00F41506">
      <w:pPr>
        <w:sectPr w:rsidR="00F40031" w:rsidSect="005F6DB6">
          <w:headerReference w:type="default" r:id="rId21"/>
          <w:footerReference w:type="default" r:id="rId22"/>
          <w:headerReference w:type="first" r:id="rId23"/>
          <w:footerReference w:type="first" r:id="rId24"/>
          <w:pgSz w:w="12240" w:h="15840"/>
          <w:pgMar w:top="1440" w:right="1440" w:bottom="1440" w:left="1440" w:header="720" w:footer="720" w:gutter="0"/>
          <w:cols w:space="720"/>
          <w:docGrid w:linePitch="360"/>
        </w:sectPr>
      </w:pPr>
    </w:p>
    <w:p w14:paraId="71C59625" w14:textId="77777777" w:rsidR="00F41506" w:rsidRDefault="00F41506" w:rsidP="00F41506">
      <w:pPr>
        <w:pStyle w:val="Heading1"/>
        <w:numPr>
          <w:ilvl w:val="0"/>
          <w:numId w:val="8"/>
        </w:numPr>
        <w:pBdr>
          <w:bottom w:val="none" w:sz="0" w:space="0" w:color="auto"/>
        </w:pBdr>
        <w:spacing w:line="240" w:lineRule="auto"/>
      </w:pPr>
      <w:bookmarkStart w:id="51" w:name="_Toc75873444"/>
      <w:r w:rsidRPr="454EF9E5">
        <w:lastRenderedPageBreak/>
        <w:t>Appendices</w:t>
      </w:r>
      <w:bookmarkEnd w:id="49"/>
      <w:bookmarkEnd w:id="51"/>
    </w:p>
    <w:p w14:paraId="441E02D3" w14:textId="46177939" w:rsidR="00F41506" w:rsidRDefault="00D17219" w:rsidP="00F41506">
      <w:pPr>
        <w:pStyle w:val="Heading2"/>
      </w:pPr>
      <w:bookmarkStart w:id="52" w:name="_Toc17752092"/>
      <w:bookmarkStart w:id="53" w:name="_Toc75873445"/>
      <w:r>
        <w:t xml:space="preserve">APPENDIX A: </w:t>
      </w:r>
      <w:r w:rsidRPr="454EF9E5">
        <w:t>DEFINITIONS</w:t>
      </w:r>
      <w:bookmarkEnd w:id="52"/>
      <w:bookmarkEnd w:id="53"/>
    </w:p>
    <w:p w14:paraId="369C4C60" w14:textId="77777777" w:rsidR="00F41506" w:rsidRPr="002C34FE" w:rsidRDefault="00F41506" w:rsidP="00A63E6D">
      <w:pPr>
        <w:spacing w:line="276" w:lineRule="auto"/>
        <w:rPr>
          <w:rFonts w:eastAsia="Calibri"/>
          <w:sz w:val="20"/>
          <w:szCs w:val="20"/>
        </w:rPr>
      </w:pPr>
      <w:r w:rsidRPr="002C34FE">
        <w:rPr>
          <w:rFonts w:eastAsia="Calibri"/>
          <w:sz w:val="20"/>
          <w:szCs w:val="20"/>
        </w:rPr>
        <w:t>The terms </w:t>
      </w:r>
      <w:r w:rsidRPr="002C34FE">
        <w:rPr>
          <w:rFonts w:eastAsia="Calibri"/>
          <w:i/>
          <w:iCs/>
          <w:sz w:val="20"/>
          <w:szCs w:val="20"/>
        </w:rPr>
        <w:t>HUD, Public housing,</w:t>
      </w:r>
      <w:r w:rsidRPr="002C34FE">
        <w:rPr>
          <w:rFonts w:eastAsia="Calibri"/>
          <w:sz w:val="20"/>
          <w:szCs w:val="20"/>
        </w:rPr>
        <w:t> and </w:t>
      </w:r>
      <w:r w:rsidRPr="002C34FE">
        <w:rPr>
          <w:rFonts w:eastAsia="Calibri"/>
          <w:i/>
          <w:iCs/>
          <w:sz w:val="20"/>
          <w:szCs w:val="20"/>
        </w:rPr>
        <w:t>Public Housing Agency (PHA)</w:t>
      </w:r>
      <w:r w:rsidRPr="002C34FE">
        <w:rPr>
          <w:rFonts w:eastAsia="Calibri"/>
          <w:sz w:val="20"/>
          <w:szCs w:val="20"/>
        </w:rPr>
        <w:t xml:space="preserve"> are defined in 24 CFR part 5. </w:t>
      </w:r>
    </w:p>
    <w:p w14:paraId="252AD15F" w14:textId="257E277D" w:rsidR="00F41506" w:rsidRPr="002C34FE" w:rsidRDefault="00F41506" w:rsidP="00A63E6D">
      <w:pPr>
        <w:spacing w:line="276" w:lineRule="auto"/>
        <w:rPr>
          <w:rFonts w:eastAsia="Calibri"/>
          <w:sz w:val="20"/>
          <w:szCs w:val="20"/>
        </w:rPr>
      </w:pPr>
      <w:r w:rsidRPr="002C34FE">
        <w:rPr>
          <w:rFonts w:eastAsia="Calibri"/>
          <w:sz w:val="20"/>
          <w:szCs w:val="20"/>
        </w:rPr>
        <w:t xml:space="preserve">The following definitions also apply to 24 CFR Part 75 HUD’s Economic Opportunities for Low-and Very </w:t>
      </w:r>
      <w:r w:rsidR="00EE46A3" w:rsidRPr="002C34FE">
        <w:rPr>
          <w:rFonts w:eastAsia="Calibri"/>
          <w:sz w:val="20"/>
          <w:szCs w:val="20"/>
        </w:rPr>
        <w:t>Low-Income</w:t>
      </w:r>
      <w:r w:rsidRPr="002C34FE">
        <w:rPr>
          <w:rFonts w:eastAsia="Calibri"/>
          <w:sz w:val="20"/>
          <w:szCs w:val="20"/>
        </w:rPr>
        <w:t xml:space="preserve"> Persons:</w:t>
      </w:r>
    </w:p>
    <w:p w14:paraId="76AF02D3" w14:textId="77777777" w:rsidR="00F41506" w:rsidRPr="002C34FE" w:rsidRDefault="00F41506" w:rsidP="00A63E6D">
      <w:pPr>
        <w:spacing w:line="276" w:lineRule="auto"/>
        <w:rPr>
          <w:rFonts w:eastAsia="Calibri"/>
          <w:sz w:val="20"/>
          <w:szCs w:val="20"/>
        </w:rPr>
      </w:pPr>
      <w:r w:rsidRPr="002C34FE">
        <w:rPr>
          <w:rFonts w:eastAsia="Calibri"/>
          <w:i/>
          <w:iCs/>
          <w:sz w:val="20"/>
          <w:szCs w:val="20"/>
        </w:rPr>
        <w:t>1937 Act</w:t>
      </w:r>
      <w:r w:rsidRPr="002C34FE">
        <w:rPr>
          <w:rFonts w:eastAsia="Calibri"/>
          <w:sz w:val="20"/>
          <w:szCs w:val="20"/>
        </w:rPr>
        <w:t> means the United States Housing Act of 1937, 42 U.S.C. 1437 </w:t>
      </w:r>
      <w:r w:rsidRPr="002C34FE">
        <w:rPr>
          <w:rFonts w:eastAsia="Calibri"/>
          <w:i/>
          <w:iCs/>
          <w:sz w:val="20"/>
          <w:szCs w:val="20"/>
        </w:rPr>
        <w:t>et seq. activities related to Public Housing</w:t>
      </w:r>
    </w:p>
    <w:p w14:paraId="330C4646" w14:textId="77777777" w:rsidR="00F41506" w:rsidRPr="002C34FE" w:rsidRDefault="00F41506" w:rsidP="00A63E6D">
      <w:pPr>
        <w:spacing w:line="276" w:lineRule="auto"/>
        <w:rPr>
          <w:rFonts w:eastAsia="Calibri"/>
          <w:sz w:val="20"/>
          <w:szCs w:val="20"/>
        </w:rPr>
      </w:pPr>
      <w:r w:rsidRPr="002C34FE">
        <w:rPr>
          <w:rFonts w:eastAsia="Calibri"/>
          <w:i/>
          <w:iCs/>
          <w:sz w:val="20"/>
          <w:szCs w:val="20"/>
        </w:rPr>
        <w:t>Contractor</w:t>
      </w:r>
      <w:r w:rsidRPr="002C34FE">
        <w:rPr>
          <w:rFonts w:eastAsia="Calibri"/>
          <w:sz w:val="20"/>
          <w:szCs w:val="20"/>
        </w:rPr>
        <w:t xml:space="preserve"> means any entity </w:t>
      </w:r>
      <w:proofErr w:type="gramStart"/>
      <w:r w:rsidRPr="002C34FE">
        <w:rPr>
          <w:rFonts w:eastAsia="Calibri"/>
          <w:sz w:val="20"/>
          <w:szCs w:val="20"/>
        </w:rPr>
        <w:t>entering into</w:t>
      </w:r>
      <w:proofErr w:type="gramEnd"/>
      <w:r w:rsidRPr="002C34FE">
        <w:rPr>
          <w:rFonts w:eastAsia="Calibri"/>
          <w:sz w:val="20"/>
          <w:szCs w:val="20"/>
        </w:rPr>
        <w:t xml:space="preserve"> a contract with:</w:t>
      </w:r>
    </w:p>
    <w:p w14:paraId="78F0BB60" w14:textId="77777777" w:rsidR="00F41506" w:rsidRPr="002C34FE" w:rsidRDefault="00F41506" w:rsidP="00A63E6D">
      <w:pPr>
        <w:spacing w:line="276" w:lineRule="auto"/>
        <w:rPr>
          <w:rFonts w:eastAsia="Calibri"/>
          <w:sz w:val="20"/>
          <w:szCs w:val="20"/>
        </w:rPr>
      </w:pPr>
      <w:r w:rsidRPr="002C34FE">
        <w:rPr>
          <w:rFonts w:eastAsia="Calibri"/>
          <w:sz w:val="20"/>
          <w:szCs w:val="20"/>
        </w:rPr>
        <w:t xml:space="preserve">(1) A recipient to perform work in connection with the expenditure of public housing financial assistance or for work in connection with a Section 3 </w:t>
      </w:r>
      <w:proofErr w:type="gramStart"/>
      <w:r w:rsidRPr="002C34FE">
        <w:rPr>
          <w:rFonts w:eastAsia="Calibri"/>
          <w:sz w:val="20"/>
          <w:szCs w:val="20"/>
        </w:rPr>
        <w:t>project;</w:t>
      </w:r>
      <w:proofErr w:type="gramEnd"/>
      <w:r w:rsidRPr="002C34FE">
        <w:rPr>
          <w:rFonts w:eastAsia="Calibri"/>
          <w:sz w:val="20"/>
          <w:szCs w:val="20"/>
        </w:rPr>
        <w:t xml:space="preserve"> or</w:t>
      </w:r>
    </w:p>
    <w:p w14:paraId="46514ACF" w14:textId="77777777" w:rsidR="00F41506" w:rsidRPr="002C34FE" w:rsidRDefault="00F41506" w:rsidP="00A63E6D">
      <w:pPr>
        <w:spacing w:line="276" w:lineRule="auto"/>
        <w:rPr>
          <w:rFonts w:eastAsia="Calibri"/>
          <w:sz w:val="20"/>
          <w:szCs w:val="20"/>
        </w:rPr>
      </w:pPr>
      <w:r w:rsidRPr="002C34FE">
        <w:rPr>
          <w:rFonts w:eastAsia="Calibri"/>
          <w:sz w:val="20"/>
          <w:szCs w:val="20"/>
        </w:rPr>
        <w:t>(2) A subrecipient for work in connection with a Section 3 project.</w:t>
      </w:r>
    </w:p>
    <w:p w14:paraId="37AFC7A2" w14:textId="77777777" w:rsidR="00F41506" w:rsidRPr="002C34FE" w:rsidRDefault="00F41506" w:rsidP="00A63E6D">
      <w:pPr>
        <w:spacing w:line="276" w:lineRule="auto"/>
        <w:rPr>
          <w:rFonts w:eastAsia="Calibri"/>
          <w:sz w:val="20"/>
          <w:szCs w:val="20"/>
        </w:rPr>
      </w:pPr>
      <w:r w:rsidRPr="002C34FE">
        <w:rPr>
          <w:rFonts w:eastAsia="Calibri"/>
          <w:i/>
          <w:iCs/>
          <w:sz w:val="20"/>
          <w:szCs w:val="20"/>
        </w:rPr>
        <w:t>Labor hours</w:t>
      </w:r>
      <w:r w:rsidRPr="002C34FE">
        <w:rPr>
          <w:rFonts w:eastAsia="Calibri"/>
          <w:sz w:val="20"/>
          <w:szCs w:val="20"/>
        </w:rPr>
        <w:t> means the number of paid hours worked by persons on a Section 3 project or by persons employed with funds that include public housing financial assistance.</w:t>
      </w:r>
    </w:p>
    <w:p w14:paraId="6D8A62EC" w14:textId="22BE8257" w:rsidR="00F41506" w:rsidRPr="002C34FE" w:rsidRDefault="00F41506" w:rsidP="00A63E6D">
      <w:pPr>
        <w:spacing w:line="276" w:lineRule="auto"/>
        <w:rPr>
          <w:rFonts w:eastAsia="Calibri"/>
          <w:sz w:val="20"/>
          <w:szCs w:val="20"/>
        </w:rPr>
      </w:pPr>
      <w:r w:rsidRPr="002C34FE">
        <w:rPr>
          <w:rFonts w:eastAsia="Calibri"/>
          <w:i/>
          <w:iCs/>
          <w:sz w:val="20"/>
          <w:szCs w:val="20"/>
        </w:rPr>
        <w:t>Low-income person</w:t>
      </w:r>
      <w:r w:rsidRPr="002C34FE">
        <w:rPr>
          <w:rFonts w:eastAsia="Calibri"/>
          <w:sz w:val="20"/>
          <w:szCs w:val="20"/>
        </w:rPr>
        <w:t xml:space="preserve"> means a person as defined in Section 3(b)(2) of the 1937 Act, at or below 80% AMI. </w:t>
      </w:r>
      <w:r>
        <w:rPr>
          <w:rFonts w:eastAsia="Calibri"/>
          <w:sz w:val="20"/>
          <w:szCs w:val="20"/>
        </w:rPr>
        <w:t xml:space="preserve">Note that Section 3 worker eligibility uses individual income </w:t>
      </w:r>
      <w:r w:rsidR="00EE46A3">
        <w:rPr>
          <w:rFonts w:eastAsia="Calibri"/>
          <w:sz w:val="20"/>
          <w:szCs w:val="20"/>
        </w:rPr>
        <w:t>rather</w:t>
      </w:r>
      <w:r>
        <w:rPr>
          <w:rFonts w:eastAsia="Calibri"/>
          <w:sz w:val="20"/>
          <w:szCs w:val="20"/>
        </w:rPr>
        <w:t xml:space="preserve"> than family/household income.</w:t>
      </w:r>
    </w:p>
    <w:p w14:paraId="7101E61A" w14:textId="77777777" w:rsidR="00F41506" w:rsidRPr="002C34FE" w:rsidRDefault="00F41506" w:rsidP="00A63E6D">
      <w:pPr>
        <w:spacing w:line="276" w:lineRule="auto"/>
        <w:rPr>
          <w:rFonts w:eastAsia="Calibri"/>
          <w:sz w:val="20"/>
          <w:szCs w:val="20"/>
        </w:rPr>
      </w:pPr>
      <w:r w:rsidRPr="002C34FE">
        <w:rPr>
          <w:rFonts w:eastAsia="Calibri"/>
          <w:i/>
          <w:iCs/>
          <w:sz w:val="20"/>
          <w:szCs w:val="20"/>
        </w:rPr>
        <w:t>Material supply contracts</w:t>
      </w:r>
      <w:r w:rsidRPr="002C34FE">
        <w:rPr>
          <w:rFonts w:eastAsia="Calibri"/>
          <w:sz w:val="20"/>
          <w:szCs w:val="20"/>
        </w:rPr>
        <w:t> means contracts for the purchase of products and materials, including, but not limited to, lumber, drywall, wiring, concrete, pipes, toilets, sinks, carpets, and office supplies.</w:t>
      </w:r>
    </w:p>
    <w:p w14:paraId="70E562B6" w14:textId="77777777" w:rsidR="00F41506" w:rsidRPr="002C34FE" w:rsidRDefault="00F41506" w:rsidP="00A63E6D">
      <w:pPr>
        <w:spacing w:line="276" w:lineRule="auto"/>
        <w:rPr>
          <w:rFonts w:eastAsia="Calibri"/>
          <w:sz w:val="20"/>
          <w:szCs w:val="20"/>
        </w:rPr>
      </w:pPr>
      <w:r w:rsidRPr="002C34FE">
        <w:rPr>
          <w:rFonts w:eastAsia="Calibri"/>
          <w:i/>
          <w:iCs/>
          <w:sz w:val="20"/>
          <w:szCs w:val="20"/>
        </w:rPr>
        <w:t>Professional services</w:t>
      </w:r>
      <w:r w:rsidRPr="002C34FE">
        <w:rPr>
          <w:rFonts w:eastAsia="Calibri"/>
          <w:sz w:val="20"/>
          <w:szCs w:val="20"/>
        </w:rPr>
        <w:t> </w:t>
      </w:r>
      <w:proofErr w:type="gramStart"/>
      <w:r w:rsidRPr="002C34FE">
        <w:rPr>
          <w:rFonts w:eastAsia="Calibri"/>
          <w:sz w:val="20"/>
          <w:szCs w:val="20"/>
        </w:rPr>
        <w:t>means</w:t>
      </w:r>
      <w:proofErr w:type="gramEnd"/>
      <w:r w:rsidRPr="002C34FE">
        <w:rPr>
          <w:rFonts w:eastAsia="Calibri"/>
          <w:sz w:val="20"/>
          <w:szCs w:val="20"/>
        </w:rPr>
        <w:t xml:space="preserve"> non-construction services that require an advanced degree or professional licensing, including, but not limited to, contracts for legal services, financial consulting, accounting services, environmental assessment, architectural services, and civil engineering services.</w:t>
      </w:r>
    </w:p>
    <w:p w14:paraId="2B08D648" w14:textId="77777777" w:rsidR="00F41506" w:rsidRPr="002C34FE" w:rsidRDefault="00F41506" w:rsidP="00A63E6D">
      <w:pPr>
        <w:spacing w:line="276" w:lineRule="auto"/>
        <w:rPr>
          <w:rFonts w:eastAsia="Calibri"/>
          <w:sz w:val="20"/>
          <w:szCs w:val="20"/>
        </w:rPr>
      </w:pPr>
      <w:r w:rsidRPr="002C34FE">
        <w:rPr>
          <w:rFonts w:eastAsia="Calibri"/>
          <w:i/>
          <w:iCs/>
          <w:sz w:val="20"/>
          <w:szCs w:val="20"/>
        </w:rPr>
        <w:t>Public housing financial assistance</w:t>
      </w:r>
      <w:r w:rsidRPr="002C34FE">
        <w:rPr>
          <w:rFonts w:eastAsia="Calibri"/>
          <w:sz w:val="20"/>
          <w:szCs w:val="20"/>
        </w:rPr>
        <w:t> means assistance as defined in</w:t>
      </w:r>
      <w:r>
        <w:rPr>
          <w:rFonts w:eastAsia="Calibri"/>
          <w:sz w:val="20"/>
          <w:szCs w:val="20"/>
        </w:rPr>
        <w:t xml:space="preserve"> 24 CFR Part </w:t>
      </w:r>
      <w:r w:rsidRPr="002C34FE">
        <w:rPr>
          <w:rFonts w:eastAsia="Calibri"/>
          <w:sz w:val="20"/>
          <w:szCs w:val="20"/>
        </w:rPr>
        <w:t>75.3(a)(1).</w:t>
      </w:r>
    </w:p>
    <w:p w14:paraId="0D114CDE" w14:textId="77777777" w:rsidR="00F41506" w:rsidRPr="002C34FE" w:rsidRDefault="00F41506" w:rsidP="00A63E6D">
      <w:pPr>
        <w:spacing w:line="276" w:lineRule="auto"/>
        <w:rPr>
          <w:rFonts w:eastAsia="Calibri"/>
          <w:sz w:val="20"/>
          <w:szCs w:val="20"/>
        </w:rPr>
      </w:pPr>
      <w:r w:rsidRPr="002C34FE">
        <w:rPr>
          <w:rFonts w:eastAsia="Calibri"/>
          <w:i/>
          <w:iCs/>
          <w:sz w:val="20"/>
          <w:szCs w:val="20"/>
        </w:rPr>
        <w:t>Public housing project</w:t>
      </w:r>
      <w:r w:rsidRPr="002C34FE">
        <w:rPr>
          <w:rFonts w:eastAsia="Calibri"/>
          <w:sz w:val="20"/>
          <w:szCs w:val="20"/>
        </w:rPr>
        <w:t> is defined in 24 CFR 905.108.</w:t>
      </w:r>
    </w:p>
    <w:p w14:paraId="6BBEA9C7" w14:textId="77777777" w:rsidR="00F41506" w:rsidRPr="002C34FE" w:rsidRDefault="00F41506" w:rsidP="00A63E6D">
      <w:pPr>
        <w:spacing w:line="276" w:lineRule="auto"/>
        <w:rPr>
          <w:rFonts w:eastAsia="Calibri"/>
          <w:sz w:val="20"/>
          <w:szCs w:val="20"/>
        </w:rPr>
      </w:pPr>
      <w:r w:rsidRPr="002C34FE">
        <w:rPr>
          <w:rFonts w:eastAsia="Calibri"/>
          <w:i/>
          <w:iCs/>
          <w:sz w:val="20"/>
          <w:szCs w:val="20"/>
        </w:rPr>
        <w:t>Recipient</w:t>
      </w:r>
      <w:r w:rsidRPr="002C34FE">
        <w:rPr>
          <w:rFonts w:eastAsia="Calibri"/>
          <w:sz w:val="20"/>
          <w:szCs w:val="20"/>
        </w:rPr>
        <w:t> means any entity that receives directly from HUD public housing financial assistance or housing and community development assistance that funds Section 3 projects, including, but not limited to, any State, local government, instrumentality, PHA, or other public agency, public or private nonprofit organization.</w:t>
      </w:r>
    </w:p>
    <w:p w14:paraId="0C841BED"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w:t>
      </w:r>
      <w:r w:rsidRPr="002C34FE">
        <w:rPr>
          <w:rFonts w:eastAsia="Calibri"/>
          <w:sz w:val="20"/>
          <w:szCs w:val="20"/>
        </w:rPr>
        <w:t> means Section 3 of the Housing and Urban Development Act of 1968, as amended (12 U.S.C. 1701u).</w:t>
      </w:r>
    </w:p>
    <w:p w14:paraId="4330047A"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business concern</w:t>
      </w:r>
      <w:r w:rsidRPr="002C34FE">
        <w:rPr>
          <w:rFonts w:eastAsia="Calibri"/>
          <w:sz w:val="20"/>
          <w:szCs w:val="20"/>
        </w:rPr>
        <w:t> means:</w:t>
      </w:r>
    </w:p>
    <w:p w14:paraId="24288AB3" w14:textId="77777777" w:rsidR="00F41506" w:rsidRPr="002C34FE" w:rsidRDefault="00F41506" w:rsidP="00A63E6D">
      <w:pPr>
        <w:spacing w:line="276" w:lineRule="auto"/>
        <w:rPr>
          <w:rFonts w:eastAsia="Calibri"/>
          <w:sz w:val="20"/>
          <w:szCs w:val="20"/>
        </w:rPr>
      </w:pPr>
      <w:r w:rsidRPr="002C34FE">
        <w:rPr>
          <w:rFonts w:eastAsia="Calibri"/>
          <w:sz w:val="20"/>
          <w:szCs w:val="20"/>
        </w:rPr>
        <w:t>(1) A business concern meeting at least one of the following criteria, documented within the last six-month period:</w:t>
      </w:r>
    </w:p>
    <w:p w14:paraId="425DA85A" w14:textId="77777777" w:rsidR="00F41506" w:rsidRPr="002C34FE" w:rsidRDefault="00F41506" w:rsidP="00A63E6D">
      <w:pPr>
        <w:spacing w:line="276" w:lineRule="auto"/>
        <w:rPr>
          <w:rFonts w:eastAsia="Calibri"/>
          <w:sz w:val="20"/>
          <w:szCs w:val="20"/>
        </w:rPr>
      </w:pPr>
      <w:r w:rsidRPr="002C34FE">
        <w:rPr>
          <w:rFonts w:eastAsia="Calibri"/>
          <w:sz w:val="20"/>
          <w:szCs w:val="20"/>
        </w:rPr>
        <w:t xml:space="preserve">(i) It is at least 51 percent owned and controlled by low- or very low-income </w:t>
      </w:r>
      <w:proofErr w:type="gramStart"/>
      <w:r w:rsidRPr="002C34FE">
        <w:rPr>
          <w:rFonts w:eastAsia="Calibri"/>
          <w:sz w:val="20"/>
          <w:szCs w:val="20"/>
        </w:rPr>
        <w:t>persons;</w:t>
      </w:r>
      <w:proofErr w:type="gramEnd"/>
    </w:p>
    <w:p w14:paraId="1E106ECC" w14:textId="77777777" w:rsidR="00F41506" w:rsidRPr="002C34FE" w:rsidRDefault="00F41506" w:rsidP="00A63E6D">
      <w:pPr>
        <w:spacing w:line="276" w:lineRule="auto"/>
        <w:rPr>
          <w:rFonts w:eastAsia="Calibri"/>
          <w:sz w:val="20"/>
          <w:szCs w:val="20"/>
        </w:rPr>
      </w:pPr>
      <w:r w:rsidRPr="002C34FE">
        <w:rPr>
          <w:rFonts w:eastAsia="Calibri"/>
          <w:sz w:val="20"/>
          <w:szCs w:val="20"/>
        </w:rPr>
        <w:t xml:space="preserve">(ii) Over 75 percent of the labor hours performed for the business over the prior three-month period are performed by Section 3 </w:t>
      </w:r>
      <w:proofErr w:type="gramStart"/>
      <w:r w:rsidRPr="002C34FE">
        <w:rPr>
          <w:rFonts w:eastAsia="Calibri"/>
          <w:sz w:val="20"/>
          <w:szCs w:val="20"/>
        </w:rPr>
        <w:t>workers;</w:t>
      </w:r>
      <w:proofErr w:type="gramEnd"/>
      <w:r w:rsidRPr="002C34FE">
        <w:rPr>
          <w:rFonts w:eastAsia="Calibri"/>
          <w:sz w:val="20"/>
          <w:szCs w:val="20"/>
        </w:rPr>
        <w:t xml:space="preserve"> or</w:t>
      </w:r>
    </w:p>
    <w:p w14:paraId="77774360" w14:textId="77777777" w:rsidR="00F41506" w:rsidRPr="002C34FE" w:rsidRDefault="00F41506" w:rsidP="00A63E6D">
      <w:pPr>
        <w:spacing w:line="276" w:lineRule="auto"/>
        <w:rPr>
          <w:rFonts w:eastAsia="Calibri"/>
          <w:sz w:val="20"/>
          <w:szCs w:val="20"/>
        </w:rPr>
      </w:pPr>
      <w:r w:rsidRPr="002C34FE">
        <w:rPr>
          <w:rFonts w:eastAsia="Calibri"/>
          <w:sz w:val="20"/>
          <w:szCs w:val="20"/>
        </w:rPr>
        <w:lastRenderedPageBreak/>
        <w:t>(iii) It is a business at least 51 percent owned and controlled by current public housing residents or residents who currently live in Section 8-assisted housing.</w:t>
      </w:r>
    </w:p>
    <w:p w14:paraId="3560ADB7" w14:textId="77777777" w:rsidR="00F41506" w:rsidRPr="002C34FE" w:rsidRDefault="00F41506" w:rsidP="00A63E6D">
      <w:pPr>
        <w:spacing w:line="276" w:lineRule="auto"/>
        <w:rPr>
          <w:rFonts w:eastAsia="Calibri"/>
          <w:sz w:val="20"/>
          <w:szCs w:val="20"/>
        </w:rPr>
      </w:pPr>
      <w:r w:rsidRPr="002C34FE">
        <w:rPr>
          <w:rFonts w:eastAsia="Calibri"/>
          <w:sz w:val="20"/>
          <w:szCs w:val="20"/>
        </w:rPr>
        <w:t>(2) The status of a Section 3 business concern shall not be negatively affected by a prior arrest or conviction of its owner(s) or employees.</w:t>
      </w:r>
    </w:p>
    <w:p w14:paraId="58F5186D" w14:textId="77777777" w:rsidR="00F41506" w:rsidRPr="002C34FE" w:rsidRDefault="00F41506" w:rsidP="00A63E6D">
      <w:pPr>
        <w:spacing w:line="276" w:lineRule="auto"/>
        <w:rPr>
          <w:rFonts w:eastAsia="Calibri"/>
          <w:sz w:val="20"/>
          <w:szCs w:val="20"/>
        </w:rPr>
      </w:pPr>
      <w:r w:rsidRPr="002C34FE">
        <w:rPr>
          <w:rFonts w:eastAsia="Calibri"/>
          <w:sz w:val="20"/>
          <w:szCs w:val="20"/>
        </w:rPr>
        <w:t>(3) Nothing in this part shall be construed to require the contracting or subcontracting of a Section 3 business concern. Section 3 business concerns are not exempt from meeting the specifications of the contract.</w:t>
      </w:r>
    </w:p>
    <w:p w14:paraId="4DB6EA5C" w14:textId="77777777" w:rsidR="00F41506" w:rsidRPr="002C34FE" w:rsidRDefault="00F41506" w:rsidP="00A63E6D">
      <w:pPr>
        <w:spacing w:line="276" w:lineRule="auto"/>
        <w:rPr>
          <w:rFonts w:eastAsia="Calibri"/>
          <w:i/>
          <w:iCs/>
          <w:sz w:val="20"/>
          <w:szCs w:val="20"/>
        </w:rPr>
      </w:pPr>
      <w:r w:rsidRPr="002C34FE">
        <w:rPr>
          <w:rFonts w:eastAsia="Calibri"/>
          <w:i/>
          <w:iCs/>
          <w:sz w:val="20"/>
          <w:szCs w:val="20"/>
        </w:rPr>
        <w:t xml:space="preserve">Section 3 Coordinator is person tasked with overseeing all Section 3 responsibilities for the PHA/CD office. </w:t>
      </w:r>
    </w:p>
    <w:p w14:paraId="7D49A050"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project</w:t>
      </w:r>
      <w:r w:rsidRPr="002C34FE">
        <w:rPr>
          <w:rFonts w:eastAsia="Calibri"/>
          <w:sz w:val="20"/>
          <w:szCs w:val="20"/>
        </w:rPr>
        <w:t xml:space="preserve"> means a project defined in </w:t>
      </w:r>
      <w:r w:rsidRPr="00813D16">
        <w:rPr>
          <w:rFonts w:eastAsia="Calibri"/>
          <w:sz w:val="20"/>
          <w:szCs w:val="20"/>
        </w:rPr>
        <w:t xml:space="preserve">24 CFR Part </w:t>
      </w:r>
      <w:r w:rsidRPr="002C34FE">
        <w:rPr>
          <w:rFonts w:eastAsia="Calibri"/>
          <w:sz w:val="20"/>
          <w:szCs w:val="20"/>
        </w:rPr>
        <w:t>75.3(a)(2).</w:t>
      </w:r>
    </w:p>
    <w:p w14:paraId="0C98158D"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3 worker</w:t>
      </w:r>
      <w:r w:rsidRPr="002C34FE">
        <w:rPr>
          <w:rFonts w:eastAsia="Calibri"/>
          <w:sz w:val="20"/>
          <w:szCs w:val="20"/>
        </w:rPr>
        <w:t> means:</w:t>
      </w:r>
    </w:p>
    <w:p w14:paraId="417F78B2" w14:textId="77777777" w:rsidR="00F41506" w:rsidRPr="002C34FE" w:rsidRDefault="00F41506" w:rsidP="00A63E6D">
      <w:pPr>
        <w:spacing w:line="276" w:lineRule="auto"/>
        <w:rPr>
          <w:rFonts w:eastAsia="Calibri"/>
          <w:sz w:val="20"/>
          <w:szCs w:val="20"/>
        </w:rPr>
      </w:pPr>
      <w:r w:rsidRPr="002C34FE">
        <w:rPr>
          <w:rFonts w:eastAsia="Calibri"/>
          <w:sz w:val="20"/>
          <w:szCs w:val="20"/>
        </w:rPr>
        <w:t>(1) Any worker who currently fits or when hired within the past five years fit at least one of the following categories, as documented:</w:t>
      </w:r>
    </w:p>
    <w:p w14:paraId="52462086"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(i) The worker's income for the previous or annualized calendar year is below the income limit established by HUD.</w:t>
      </w:r>
    </w:p>
    <w:p w14:paraId="675AA90B"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(ii) The worker is employed by a Section 3 business concern.</w:t>
      </w:r>
    </w:p>
    <w:p w14:paraId="1C13E836" w14:textId="77777777" w:rsidR="00F41506" w:rsidRPr="002C34FE" w:rsidRDefault="00F41506" w:rsidP="00A63E6D">
      <w:pPr>
        <w:spacing w:line="276" w:lineRule="auto"/>
        <w:ind w:left="720"/>
        <w:rPr>
          <w:rFonts w:eastAsia="Calibri"/>
          <w:sz w:val="20"/>
          <w:szCs w:val="20"/>
        </w:rPr>
      </w:pPr>
      <w:r w:rsidRPr="002C34FE">
        <w:rPr>
          <w:rFonts w:eastAsia="Calibri"/>
          <w:sz w:val="20"/>
          <w:szCs w:val="20"/>
        </w:rPr>
        <w:t xml:space="preserve">(iii) The worker is a </w:t>
      </w:r>
      <w:proofErr w:type="spellStart"/>
      <w:r w:rsidRPr="002C34FE">
        <w:rPr>
          <w:rFonts w:eastAsia="Calibri"/>
          <w:sz w:val="20"/>
          <w:szCs w:val="20"/>
        </w:rPr>
        <w:t>YouthBuild</w:t>
      </w:r>
      <w:proofErr w:type="spellEnd"/>
      <w:r w:rsidRPr="002C34FE">
        <w:rPr>
          <w:rFonts w:eastAsia="Calibri"/>
          <w:sz w:val="20"/>
          <w:szCs w:val="20"/>
        </w:rPr>
        <w:t xml:space="preserve"> participant.</w:t>
      </w:r>
    </w:p>
    <w:p w14:paraId="42C01198" w14:textId="77777777" w:rsidR="00F41506" w:rsidRPr="002C34FE" w:rsidRDefault="00F41506" w:rsidP="00A63E6D">
      <w:pPr>
        <w:spacing w:line="276" w:lineRule="auto"/>
        <w:rPr>
          <w:rFonts w:eastAsia="Calibri"/>
          <w:sz w:val="20"/>
          <w:szCs w:val="20"/>
        </w:rPr>
      </w:pPr>
      <w:r w:rsidRPr="002C34FE">
        <w:rPr>
          <w:rFonts w:eastAsia="Calibri"/>
          <w:sz w:val="20"/>
          <w:szCs w:val="20"/>
        </w:rPr>
        <w:t>(2) The status of a Section 3 worker shall not be negatively affected by a prior arrest or conviction.</w:t>
      </w:r>
    </w:p>
    <w:p w14:paraId="5D6FD3FA" w14:textId="77777777" w:rsidR="00F41506" w:rsidRPr="002C34FE" w:rsidRDefault="00F41506" w:rsidP="00A63E6D">
      <w:pPr>
        <w:spacing w:line="276" w:lineRule="auto"/>
        <w:rPr>
          <w:rFonts w:eastAsia="Calibri"/>
          <w:sz w:val="20"/>
          <w:szCs w:val="20"/>
        </w:rPr>
      </w:pPr>
      <w:r w:rsidRPr="002C34FE">
        <w:rPr>
          <w:rFonts w:eastAsia="Calibri"/>
          <w:sz w:val="20"/>
          <w:szCs w:val="20"/>
        </w:rPr>
        <w:t>(3) Nothing in this part shall be construed to require the employment of someone who meets this definition of a Section 3 worker. Section 3 workers are not exempt from meeting the qualifications of the position to be filled.</w:t>
      </w:r>
    </w:p>
    <w:p w14:paraId="2623FCE8"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Section 8-assisted housing</w:t>
      </w:r>
      <w:r w:rsidRPr="002C34FE">
        <w:rPr>
          <w:rFonts w:eastAsia="Calibri"/>
          <w:sz w:val="20"/>
          <w:szCs w:val="20"/>
        </w:rPr>
        <w:t> refers to housing receiving project-based rental assistance or tenant-based assistance under Section 8 of the 1937 Act.</w:t>
      </w:r>
    </w:p>
    <w:p w14:paraId="4DAA1703" w14:textId="77777777" w:rsidR="00F41506" w:rsidRPr="002C34FE" w:rsidRDefault="00F41506" w:rsidP="00A63E6D">
      <w:pPr>
        <w:spacing w:line="276" w:lineRule="auto"/>
        <w:rPr>
          <w:rFonts w:eastAsia="Calibri"/>
          <w:sz w:val="20"/>
          <w:szCs w:val="20"/>
        </w:rPr>
      </w:pPr>
      <w:r w:rsidRPr="002C34FE">
        <w:rPr>
          <w:rFonts w:eastAsia="Calibri"/>
          <w:i/>
          <w:iCs/>
          <w:sz w:val="20"/>
          <w:szCs w:val="20"/>
        </w:rPr>
        <w:t>Service area or the neighborhood of the project</w:t>
      </w:r>
      <w:r w:rsidRPr="002C34FE">
        <w:rPr>
          <w:rFonts w:eastAsia="Calibri"/>
          <w:sz w:val="20"/>
          <w:szCs w:val="20"/>
        </w:rPr>
        <w:t> means an area within one mile of the Section 3 project or, if fewer than 5,000 people live within one mile of a Section 3 project, within a circle centered on the Section 3 project that is sufficient to encompass a population of 5,000 people according to the most recent U.S. Census.</w:t>
      </w:r>
    </w:p>
    <w:p w14:paraId="1141B9EA" w14:textId="77777777" w:rsidR="00F41506" w:rsidRPr="002C34FE" w:rsidRDefault="00F41506" w:rsidP="00A63E6D">
      <w:pPr>
        <w:spacing w:line="276" w:lineRule="auto"/>
        <w:rPr>
          <w:rFonts w:eastAsia="Calibri"/>
          <w:sz w:val="20"/>
          <w:szCs w:val="20"/>
        </w:rPr>
      </w:pPr>
      <w:r w:rsidRPr="002C34FE">
        <w:rPr>
          <w:rFonts w:eastAsia="Calibri"/>
          <w:i/>
          <w:iCs/>
          <w:sz w:val="20"/>
          <w:szCs w:val="20"/>
        </w:rPr>
        <w:t>Small PHA</w:t>
      </w:r>
      <w:r w:rsidRPr="002C34FE">
        <w:rPr>
          <w:rFonts w:eastAsia="Calibri"/>
          <w:sz w:val="20"/>
          <w:szCs w:val="20"/>
        </w:rPr>
        <w:t> means a public housing authority that manages or operates fewer than 250 public housing units.</w:t>
      </w:r>
    </w:p>
    <w:p w14:paraId="21860819" w14:textId="77777777" w:rsidR="00F41506" w:rsidRPr="002C34FE" w:rsidRDefault="00F41506" w:rsidP="00A63E6D">
      <w:pPr>
        <w:spacing w:line="276" w:lineRule="auto"/>
        <w:rPr>
          <w:rFonts w:eastAsia="Calibri"/>
          <w:sz w:val="20"/>
          <w:szCs w:val="20"/>
        </w:rPr>
      </w:pPr>
      <w:r w:rsidRPr="002C34FE">
        <w:rPr>
          <w:rFonts w:eastAsia="Calibri"/>
          <w:i/>
          <w:iCs/>
          <w:sz w:val="20"/>
          <w:szCs w:val="20"/>
        </w:rPr>
        <w:t>Subcontractor</w:t>
      </w:r>
      <w:r w:rsidRPr="002C34FE">
        <w:rPr>
          <w:rFonts w:eastAsia="Calibri"/>
          <w:sz w:val="20"/>
          <w:szCs w:val="20"/>
        </w:rPr>
        <w:t> means any entity that has a contract with a contractor to undertake a portion of the contractor's obligation to perform work in connection with the expenditure of public housing financial assistance or for a Section 3 project.</w:t>
      </w:r>
    </w:p>
    <w:p w14:paraId="2DF16280" w14:textId="77777777" w:rsidR="00F41506" w:rsidRPr="002C34FE" w:rsidRDefault="00F41506" w:rsidP="00A63E6D">
      <w:pPr>
        <w:spacing w:line="276" w:lineRule="auto"/>
        <w:rPr>
          <w:rFonts w:eastAsia="Calibri"/>
          <w:sz w:val="20"/>
          <w:szCs w:val="20"/>
        </w:rPr>
      </w:pPr>
      <w:r w:rsidRPr="002C34FE">
        <w:rPr>
          <w:rFonts w:eastAsia="Calibri"/>
          <w:i/>
          <w:iCs/>
          <w:sz w:val="20"/>
          <w:szCs w:val="20"/>
        </w:rPr>
        <w:t>Subrecipient</w:t>
      </w:r>
      <w:r w:rsidRPr="002C34FE">
        <w:rPr>
          <w:rFonts w:eastAsia="Calibri"/>
          <w:sz w:val="20"/>
          <w:szCs w:val="20"/>
        </w:rPr>
        <w:t> has the meaning provided in the applicable program regulations or in 2 CFR 200.93.</w:t>
      </w:r>
    </w:p>
    <w:p w14:paraId="205CA3EA" w14:textId="77777777" w:rsidR="00F41506" w:rsidRPr="002C34FE" w:rsidRDefault="00F41506" w:rsidP="00A63E6D">
      <w:pPr>
        <w:spacing w:line="276" w:lineRule="auto"/>
        <w:rPr>
          <w:rFonts w:eastAsia="Calibri"/>
          <w:sz w:val="20"/>
          <w:szCs w:val="20"/>
        </w:rPr>
      </w:pPr>
      <w:r w:rsidRPr="002C34FE">
        <w:rPr>
          <w:rFonts w:eastAsia="Calibri"/>
          <w:i/>
          <w:iCs/>
          <w:sz w:val="20"/>
          <w:szCs w:val="20"/>
        </w:rPr>
        <w:t>Targeted Section 3 worker</w:t>
      </w:r>
      <w:r w:rsidRPr="002C34FE">
        <w:rPr>
          <w:rFonts w:eastAsia="Calibri"/>
          <w:sz w:val="20"/>
          <w:szCs w:val="20"/>
        </w:rPr>
        <w:t xml:space="preserve"> has the meanings provided in </w:t>
      </w:r>
      <w:r w:rsidRPr="00813D16">
        <w:rPr>
          <w:rFonts w:eastAsia="Calibri"/>
          <w:sz w:val="20"/>
          <w:szCs w:val="20"/>
        </w:rPr>
        <w:t xml:space="preserve">24 CFR Part </w:t>
      </w:r>
      <w:r w:rsidRPr="002C34FE">
        <w:rPr>
          <w:rFonts w:eastAsia="Calibri"/>
          <w:sz w:val="20"/>
          <w:szCs w:val="20"/>
        </w:rPr>
        <w:t>75.11, 75.21, or 75.29, and does not exclude an individual that has a prior arrest or conviction.</w:t>
      </w:r>
    </w:p>
    <w:p w14:paraId="1D091290" w14:textId="77777777" w:rsidR="00F41506" w:rsidRPr="002C34FE" w:rsidRDefault="00F41506" w:rsidP="00A63E6D">
      <w:pPr>
        <w:spacing w:line="276" w:lineRule="auto"/>
        <w:rPr>
          <w:rFonts w:eastAsia="Calibri"/>
          <w:sz w:val="20"/>
          <w:szCs w:val="20"/>
        </w:rPr>
      </w:pPr>
      <w:r w:rsidRPr="002C34FE">
        <w:rPr>
          <w:rFonts w:eastAsia="Calibri"/>
          <w:i/>
          <w:iCs/>
          <w:sz w:val="20"/>
          <w:szCs w:val="20"/>
        </w:rPr>
        <w:t>Very low-income person</w:t>
      </w:r>
      <w:r w:rsidRPr="002C34FE">
        <w:rPr>
          <w:rFonts w:eastAsia="Calibri"/>
          <w:sz w:val="20"/>
          <w:szCs w:val="20"/>
        </w:rPr>
        <w:t> means the definition for this term set forth in section 3(b)(2) of the 1937 Act (at or below 50% AMI).</w:t>
      </w:r>
    </w:p>
    <w:p w14:paraId="0019EDE4" w14:textId="77777777" w:rsidR="00F41506" w:rsidRPr="002C34FE" w:rsidRDefault="00F41506" w:rsidP="00A63E6D">
      <w:pPr>
        <w:spacing w:line="276" w:lineRule="auto"/>
        <w:rPr>
          <w:rFonts w:eastAsia="Calibri"/>
          <w:sz w:val="20"/>
          <w:szCs w:val="20"/>
        </w:rPr>
      </w:pPr>
      <w:proofErr w:type="spellStart"/>
      <w:r w:rsidRPr="002C34FE">
        <w:rPr>
          <w:rFonts w:eastAsia="Calibri"/>
          <w:i/>
          <w:iCs/>
          <w:sz w:val="20"/>
          <w:szCs w:val="20"/>
        </w:rPr>
        <w:lastRenderedPageBreak/>
        <w:t>YouthBuild</w:t>
      </w:r>
      <w:proofErr w:type="spellEnd"/>
      <w:r w:rsidRPr="002C34FE">
        <w:rPr>
          <w:rFonts w:eastAsia="Calibri"/>
          <w:i/>
          <w:iCs/>
          <w:sz w:val="20"/>
          <w:szCs w:val="20"/>
        </w:rPr>
        <w:t xml:space="preserve"> programs</w:t>
      </w:r>
      <w:r w:rsidRPr="002C34FE">
        <w:rPr>
          <w:rFonts w:eastAsia="Calibri"/>
          <w:sz w:val="20"/>
          <w:szCs w:val="20"/>
        </w:rPr>
        <w:t xml:space="preserve"> refers to </w:t>
      </w:r>
      <w:proofErr w:type="spellStart"/>
      <w:r w:rsidRPr="002C34FE">
        <w:rPr>
          <w:rFonts w:eastAsia="Calibri"/>
          <w:sz w:val="20"/>
          <w:szCs w:val="20"/>
        </w:rPr>
        <w:t>YouthBuild</w:t>
      </w:r>
      <w:proofErr w:type="spellEnd"/>
      <w:r w:rsidRPr="002C34FE">
        <w:rPr>
          <w:rFonts w:eastAsia="Calibri"/>
          <w:sz w:val="20"/>
          <w:szCs w:val="20"/>
        </w:rPr>
        <w:t xml:space="preserve"> programs receiving assistance under the Workforce Innovation and Opportunity Act (29 U.S.C. 3226).</w:t>
      </w:r>
    </w:p>
    <w:p w14:paraId="18FAD36E" w14:textId="26F867A0" w:rsidR="00D17219" w:rsidRDefault="00D17219" w:rsidP="00F41506">
      <w:pPr>
        <w:ind w:left="720" w:hanging="720"/>
        <w:jc w:val="both"/>
        <w:rPr>
          <w:rFonts w:asciiTheme="majorHAnsi" w:eastAsiaTheme="majorEastAsia" w:hAnsiTheme="majorHAnsi" w:cstheme="majorBidi"/>
        </w:rPr>
      </w:pPr>
    </w:p>
    <w:p w14:paraId="22AC22DF" w14:textId="77777777" w:rsidR="00D17219" w:rsidRDefault="00D17219" w:rsidP="00F41506">
      <w:pPr>
        <w:ind w:left="720" w:hanging="720"/>
        <w:jc w:val="both"/>
        <w:rPr>
          <w:rFonts w:asciiTheme="majorHAnsi" w:eastAsiaTheme="majorEastAsia" w:hAnsiTheme="majorHAnsi" w:cstheme="majorBidi"/>
        </w:rPr>
      </w:pPr>
    </w:p>
    <w:p w14:paraId="39451CD5" w14:textId="77777777" w:rsidR="00A63E6D" w:rsidRDefault="00A63E6D" w:rsidP="00F41506">
      <w:pPr>
        <w:pStyle w:val="Heading2"/>
      </w:pPr>
      <w:bookmarkStart w:id="54" w:name="_Appendix_B:_Multiple"/>
      <w:bookmarkStart w:id="55" w:name="_Toc75873446"/>
      <w:bookmarkEnd w:id="54"/>
      <w:r>
        <w:br w:type="page"/>
      </w:r>
    </w:p>
    <w:p w14:paraId="2AC099EA" w14:textId="298DA023" w:rsidR="00F41506" w:rsidRDefault="00D17219" w:rsidP="00F41506">
      <w:pPr>
        <w:pStyle w:val="Heading2"/>
      </w:pPr>
      <w:r>
        <w:lastRenderedPageBreak/>
        <w:t>APPENDIX</w:t>
      </w:r>
      <w:r w:rsidR="002C5248">
        <w:t xml:space="preserve"> B</w:t>
      </w:r>
      <w:r>
        <w:t>: MULTIPLE FUNDING SOURCES</w:t>
      </w:r>
      <w:r w:rsidR="00E71A93">
        <w:t xml:space="preserve"> -</w:t>
      </w:r>
      <w:r>
        <w:t xml:space="preserve"> </w:t>
      </w:r>
      <w:bookmarkEnd w:id="55"/>
      <w:r w:rsidR="00E71A93">
        <w:t>CHART</w:t>
      </w:r>
    </w:p>
    <w:p w14:paraId="39DD8026" w14:textId="77777777" w:rsidR="00F41506" w:rsidRDefault="00F41506" w:rsidP="00F41506">
      <w:pPr>
        <w:spacing w:line="256" w:lineRule="auto"/>
        <w:rPr>
          <w:rFonts w:ascii="Calibri" w:eastAsia="Calibri" w:hAnsi="Calibri" w:cs="Calibri"/>
          <w:b/>
          <w:bCs/>
          <w:u w:val="single"/>
        </w:rPr>
      </w:pPr>
    </w:p>
    <w:tbl>
      <w:tblPr>
        <w:tblStyle w:val="PlainTable3"/>
        <w:tblW w:w="10559" w:type="dxa"/>
        <w:tblInd w:w="-720" w:type="dxa"/>
        <w:tblLayout w:type="fixed"/>
        <w:tblLook w:val="0420" w:firstRow="1" w:lastRow="0" w:firstColumn="0" w:lastColumn="0" w:noHBand="0" w:noVBand="1"/>
      </w:tblPr>
      <w:tblGrid>
        <w:gridCol w:w="2070"/>
        <w:gridCol w:w="1800"/>
        <w:gridCol w:w="2014"/>
        <w:gridCol w:w="1586"/>
        <w:gridCol w:w="3089"/>
      </w:tblGrid>
      <w:tr w:rsidR="00324200" w:rsidRPr="00324200" w14:paraId="4C609ED4" w14:textId="77777777" w:rsidTr="00F40031">
        <w:trPr>
          <w:cnfStyle w:val="100000000000" w:firstRow="1" w:lastRow="0" w:firstColumn="0" w:lastColumn="0" w:oddVBand="0" w:evenVBand="0" w:oddHBand="0" w:evenHBand="0" w:firstRowFirstColumn="0" w:firstRowLastColumn="0" w:lastRowFirstColumn="0" w:lastRowLastColumn="0"/>
          <w:cantSplit/>
          <w:tblHeader/>
        </w:trPr>
        <w:tc>
          <w:tcPr>
            <w:tcW w:w="2070" w:type="dxa"/>
            <w:hideMark/>
          </w:tcPr>
          <w:p w14:paraId="575C6CE0" w14:textId="77777777" w:rsidR="00324200" w:rsidRPr="00324200" w:rsidRDefault="00324200" w:rsidP="00324200">
            <w:pPr>
              <w:spacing w:line="256" w:lineRule="auto"/>
              <w:jc w:val="center"/>
              <w:rPr>
                <w:rFonts w:eastAsia="Calibri"/>
                <w:b w:val="0"/>
                <w:bCs w:val="0"/>
              </w:rPr>
            </w:pPr>
            <w:r w:rsidRPr="00324200">
              <w:rPr>
                <w:rFonts w:eastAsia="Calibri"/>
              </w:rPr>
              <w:t>Type of Financial Assistance</w:t>
            </w:r>
          </w:p>
        </w:tc>
        <w:tc>
          <w:tcPr>
            <w:tcW w:w="1800" w:type="dxa"/>
            <w:hideMark/>
          </w:tcPr>
          <w:p w14:paraId="0FC9B262" w14:textId="77777777" w:rsidR="00324200" w:rsidRPr="00324200" w:rsidRDefault="00324200" w:rsidP="00324200">
            <w:pPr>
              <w:spacing w:line="256" w:lineRule="auto"/>
              <w:jc w:val="center"/>
              <w:rPr>
                <w:rFonts w:eastAsia="Calibri"/>
                <w:b w:val="0"/>
                <w:bCs w:val="0"/>
              </w:rPr>
            </w:pPr>
            <w:r w:rsidRPr="00324200">
              <w:rPr>
                <w:rFonts w:eastAsia="Calibri"/>
              </w:rPr>
              <w:t>Definitions</w:t>
            </w:r>
          </w:p>
          <w:p w14:paraId="47CD15C5" w14:textId="77777777" w:rsidR="00324200" w:rsidRPr="00324200" w:rsidRDefault="00324200" w:rsidP="00324200">
            <w:pPr>
              <w:spacing w:line="256" w:lineRule="auto"/>
              <w:jc w:val="center"/>
              <w:rPr>
                <w:rFonts w:eastAsia="Calibri"/>
                <w:b w:val="0"/>
                <w:bCs w:val="0"/>
              </w:rPr>
            </w:pPr>
            <w:r w:rsidRPr="00324200">
              <w:rPr>
                <w:rFonts w:eastAsia="Calibri"/>
              </w:rPr>
              <w:t>*Targeted Section 3 Worker</w:t>
            </w:r>
          </w:p>
        </w:tc>
        <w:tc>
          <w:tcPr>
            <w:tcW w:w="2014" w:type="dxa"/>
            <w:hideMark/>
          </w:tcPr>
          <w:p w14:paraId="21C8FAF0" w14:textId="77777777" w:rsidR="00324200" w:rsidRPr="00324200" w:rsidRDefault="00324200" w:rsidP="00324200">
            <w:pPr>
              <w:spacing w:line="256" w:lineRule="auto"/>
              <w:jc w:val="center"/>
              <w:rPr>
                <w:rFonts w:eastAsia="Calibri"/>
                <w:b w:val="0"/>
                <w:bCs w:val="0"/>
              </w:rPr>
            </w:pPr>
            <w:r w:rsidRPr="00324200">
              <w:rPr>
                <w:rFonts w:eastAsia="Calibri"/>
              </w:rPr>
              <w:t>Thresholds</w:t>
            </w:r>
          </w:p>
        </w:tc>
        <w:tc>
          <w:tcPr>
            <w:tcW w:w="1586" w:type="dxa"/>
            <w:hideMark/>
          </w:tcPr>
          <w:p w14:paraId="364F90E5" w14:textId="77777777" w:rsidR="00324200" w:rsidRPr="00324200" w:rsidRDefault="00324200" w:rsidP="00324200">
            <w:pPr>
              <w:spacing w:line="256" w:lineRule="auto"/>
              <w:jc w:val="center"/>
              <w:rPr>
                <w:rFonts w:eastAsia="Calibri"/>
                <w:b w:val="0"/>
                <w:bCs w:val="0"/>
              </w:rPr>
            </w:pPr>
            <w:r w:rsidRPr="00324200">
              <w:rPr>
                <w:rFonts w:eastAsia="Calibri"/>
              </w:rPr>
              <w:t>Prioritization</w:t>
            </w:r>
          </w:p>
        </w:tc>
        <w:tc>
          <w:tcPr>
            <w:tcW w:w="3089" w:type="dxa"/>
            <w:hideMark/>
          </w:tcPr>
          <w:p w14:paraId="25767483" w14:textId="77777777" w:rsidR="00324200" w:rsidRPr="00324200" w:rsidRDefault="00324200" w:rsidP="00324200">
            <w:pPr>
              <w:spacing w:line="256" w:lineRule="auto"/>
              <w:jc w:val="center"/>
              <w:rPr>
                <w:rFonts w:eastAsia="Calibri"/>
                <w:b w:val="0"/>
                <w:bCs w:val="0"/>
              </w:rPr>
            </w:pPr>
            <w:r w:rsidRPr="00324200">
              <w:rPr>
                <w:rFonts w:eastAsia="Calibri"/>
              </w:rPr>
              <w:t>Reporting</w:t>
            </w:r>
          </w:p>
        </w:tc>
      </w:tr>
      <w:tr w:rsidR="00324200" w:rsidRPr="00324200" w14:paraId="6128E778" w14:textId="77777777" w:rsidTr="00F40031">
        <w:trPr>
          <w:cnfStyle w:val="000000100000" w:firstRow="0" w:lastRow="0" w:firstColumn="0" w:lastColumn="0" w:oddVBand="0" w:evenVBand="0" w:oddHBand="1" w:evenHBand="0" w:firstRowFirstColumn="0" w:firstRowLastColumn="0" w:lastRowFirstColumn="0" w:lastRowLastColumn="0"/>
          <w:cantSplit/>
        </w:trPr>
        <w:tc>
          <w:tcPr>
            <w:tcW w:w="2070" w:type="dxa"/>
            <w:hideMark/>
          </w:tcPr>
          <w:p w14:paraId="31BA11AB" w14:textId="77777777" w:rsidR="00324200" w:rsidRPr="00324200" w:rsidRDefault="00324200" w:rsidP="00324200">
            <w:pPr>
              <w:spacing w:line="256" w:lineRule="auto"/>
              <w:rPr>
                <w:rFonts w:eastAsia="Calibri"/>
                <w:b/>
                <w:bCs/>
              </w:rPr>
            </w:pPr>
            <w:r w:rsidRPr="00324200">
              <w:rPr>
                <w:rFonts w:eastAsia="Calibri"/>
                <w:b/>
                <w:bCs/>
              </w:rPr>
              <w:t>Public Housing and Housing and Community Development</w:t>
            </w:r>
          </w:p>
        </w:tc>
        <w:tc>
          <w:tcPr>
            <w:tcW w:w="1800" w:type="dxa"/>
            <w:hideMark/>
          </w:tcPr>
          <w:p w14:paraId="4A44A11E"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45E5C720" w14:textId="77777777" w:rsidR="00324200" w:rsidRPr="00324200" w:rsidRDefault="00324200" w:rsidP="00324200">
            <w:pPr>
              <w:spacing w:line="256" w:lineRule="auto"/>
              <w:rPr>
                <w:rFonts w:eastAsia="Calibri"/>
              </w:rPr>
            </w:pPr>
            <w:r w:rsidRPr="00324200">
              <w:rPr>
                <w:rFonts w:eastAsia="Calibri"/>
              </w:rPr>
              <w:br/>
            </w:r>
            <w:r w:rsidRPr="00324200">
              <w:rPr>
                <w:rFonts w:eastAsia="Calibri"/>
                <w:b/>
                <w:bCs/>
              </w:rPr>
              <w:t>HCD</w:t>
            </w:r>
            <w:r w:rsidRPr="00324200">
              <w:rPr>
                <w:rFonts w:eastAsia="Calibri"/>
              </w:rPr>
              <w:t xml:space="preserve"> – may follow subpart B or C of Part 75</w:t>
            </w:r>
          </w:p>
        </w:tc>
        <w:tc>
          <w:tcPr>
            <w:tcW w:w="2014" w:type="dxa"/>
            <w:hideMark/>
          </w:tcPr>
          <w:p w14:paraId="1B14FE8E" w14:textId="77777777" w:rsidR="00324200" w:rsidRPr="00324200" w:rsidRDefault="00324200" w:rsidP="00324200">
            <w:pPr>
              <w:spacing w:line="256" w:lineRule="auto"/>
              <w:rPr>
                <w:rFonts w:eastAsia="Calibri"/>
              </w:rPr>
            </w:pPr>
            <w:r w:rsidRPr="00324200">
              <w:rPr>
                <w:rFonts w:eastAsia="Calibri"/>
              </w:rPr>
              <w:t>None</w:t>
            </w:r>
          </w:p>
          <w:p w14:paraId="0F763E98" w14:textId="77777777" w:rsidR="00324200" w:rsidRPr="00324200" w:rsidRDefault="00324200" w:rsidP="00324200">
            <w:pPr>
              <w:spacing w:line="256" w:lineRule="auto"/>
              <w:rPr>
                <w:rFonts w:eastAsia="Calibri"/>
              </w:rPr>
            </w:pPr>
            <w:r w:rsidRPr="00324200">
              <w:rPr>
                <w:rFonts w:eastAsia="Calibri"/>
              </w:rPr>
              <w:t>*Any amount of PH assistance triggers Section 3</w:t>
            </w:r>
          </w:p>
        </w:tc>
        <w:tc>
          <w:tcPr>
            <w:tcW w:w="1586" w:type="dxa"/>
            <w:hideMark/>
          </w:tcPr>
          <w:p w14:paraId="464BF8C1"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6B92CC0B" w14:textId="6900BA66" w:rsidR="00324200" w:rsidRPr="00324200" w:rsidRDefault="00324200" w:rsidP="00324200">
            <w:pPr>
              <w:spacing w:line="256" w:lineRule="auto"/>
              <w:rPr>
                <w:rFonts w:eastAsia="Calibri"/>
              </w:rPr>
            </w:pPr>
            <w:r w:rsidRPr="00324200">
              <w:rPr>
                <w:rFonts w:eastAsia="Calibri"/>
                <w:b/>
                <w:bCs/>
              </w:rPr>
              <w:t>HCD</w:t>
            </w:r>
            <w:r w:rsidRPr="00324200">
              <w:rPr>
                <w:rFonts w:eastAsia="Calibri"/>
              </w:rPr>
              <w:t xml:space="preserve"> – may follow subpart B or C</w:t>
            </w:r>
            <w:r w:rsidR="00714B40">
              <w:rPr>
                <w:rFonts w:eastAsia="Calibri"/>
              </w:rPr>
              <w:t xml:space="preserve"> of Part 75</w:t>
            </w:r>
          </w:p>
        </w:tc>
        <w:tc>
          <w:tcPr>
            <w:tcW w:w="3089" w:type="dxa"/>
            <w:hideMark/>
          </w:tcPr>
          <w:p w14:paraId="79AAAA38" w14:textId="77777777" w:rsidR="00324200" w:rsidRPr="00324200" w:rsidRDefault="00324200" w:rsidP="00324200">
            <w:pPr>
              <w:spacing w:line="256" w:lineRule="auto"/>
              <w:rPr>
                <w:rFonts w:eastAsia="Calibri"/>
              </w:rPr>
            </w:pPr>
            <w:r w:rsidRPr="00324200">
              <w:rPr>
                <w:rFonts w:eastAsia="Calibri"/>
                <w:b/>
                <w:bCs/>
              </w:rPr>
              <w:t>PHA</w:t>
            </w:r>
            <w:r w:rsidRPr="00324200">
              <w:rPr>
                <w:rFonts w:eastAsia="Calibri"/>
              </w:rPr>
              <w:t xml:space="preserve"> – must follow subpart B of Part 75</w:t>
            </w:r>
          </w:p>
          <w:p w14:paraId="235119A9" w14:textId="77777777" w:rsidR="00324200" w:rsidRPr="00324200" w:rsidRDefault="00324200" w:rsidP="00324200">
            <w:pPr>
              <w:spacing w:line="256" w:lineRule="auto"/>
              <w:rPr>
                <w:rFonts w:eastAsia="Calibri"/>
              </w:rPr>
            </w:pPr>
            <w:r w:rsidRPr="00324200">
              <w:rPr>
                <w:rFonts w:eastAsia="Calibri"/>
                <w:b/>
                <w:bCs/>
              </w:rPr>
              <w:t>HCD</w:t>
            </w:r>
            <w:r w:rsidRPr="00324200">
              <w:rPr>
                <w:rFonts w:eastAsia="Calibri"/>
              </w:rPr>
              <w:t xml:space="preserve"> – may follow subpart B or C of Part 75</w:t>
            </w:r>
          </w:p>
          <w:p w14:paraId="795230D9" w14:textId="77777777" w:rsidR="00324200" w:rsidRPr="00324200" w:rsidRDefault="00324200" w:rsidP="00324200">
            <w:pPr>
              <w:spacing w:line="256" w:lineRule="auto"/>
              <w:rPr>
                <w:rFonts w:eastAsia="Calibri"/>
              </w:rPr>
            </w:pPr>
            <w:r w:rsidRPr="00324200">
              <w:rPr>
                <w:rFonts w:eastAsia="Calibri"/>
              </w:rPr>
              <w:t>Both - Must report on project as a whole and identify the multiple associated recipients</w:t>
            </w:r>
          </w:p>
        </w:tc>
      </w:tr>
      <w:tr w:rsidR="00324200" w:rsidRPr="00324200" w14:paraId="182EC51B" w14:textId="77777777" w:rsidTr="00F40031">
        <w:trPr>
          <w:cantSplit/>
        </w:trPr>
        <w:tc>
          <w:tcPr>
            <w:tcW w:w="2070" w:type="dxa"/>
            <w:hideMark/>
          </w:tcPr>
          <w:p w14:paraId="7944E37F" w14:textId="4C2895BC" w:rsidR="00324200" w:rsidRPr="00324200" w:rsidRDefault="00324200" w:rsidP="00324200">
            <w:pPr>
              <w:spacing w:line="256" w:lineRule="auto"/>
              <w:rPr>
                <w:rFonts w:eastAsia="Calibri"/>
                <w:b/>
                <w:bCs/>
              </w:rPr>
            </w:pPr>
            <w:r w:rsidRPr="00324200">
              <w:rPr>
                <w:rFonts w:eastAsia="Calibri"/>
                <w:b/>
                <w:bCs/>
              </w:rPr>
              <w:t>Multiple Sources of Housing and Community Development</w:t>
            </w:r>
          </w:p>
          <w:p w14:paraId="62D87778" w14:textId="77777777" w:rsidR="00324200" w:rsidRPr="00A05F2B" w:rsidRDefault="00324200" w:rsidP="00324200">
            <w:pPr>
              <w:spacing w:line="256" w:lineRule="auto"/>
              <w:rPr>
                <w:rFonts w:eastAsia="Calibri"/>
                <w:i/>
                <w:iCs/>
              </w:rPr>
            </w:pPr>
            <w:r w:rsidRPr="00A05F2B">
              <w:rPr>
                <w:rFonts w:eastAsia="Calibri"/>
                <w:i/>
                <w:iCs/>
              </w:rPr>
              <w:t>(</w:t>
            </w:r>
            <w:proofErr w:type="gramStart"/>
            <w:r w:rsidRPr="00A05F2B">
              <w:rPr>
                <w:rFonts w:eastAsia="Calibri"/>
                <w:i/>
                <w:iCs/>
              </w:rPr>
              <w:t>single</w:t>
            </w:r>
            <w:proofErr w:type="gramEnd"/>
            <w:r w:rsidRPr="00A05F2B">
              <w:rPr>
                <w:rFonts w:eastAsia="Calibri"/>
                <w:i/>
                <w:iCs/>
              </w:rPr>
              <w:t xml:space="preserve"> or multiple recipients)</w:t>
            </w:r>
          </w:p>
        </w:tc>
        <w:tc>
          <w:tcPr>
            <w:tcW w:w="1800" w:type="dxa"/>
            <w:hideMark/>
          </w:tcPr>
          <w:p w14:paraId="256C2C02" w14:textId="77777777" w:rsidR="00324200" w:rsidRPr="00324200" w:rsidRDefault="00324200" w:rsidP="00324200">
            <w:pPr>
              <w:spacing w:line="256" w:lineRule="auto"/>
              <w:rPr>
                <w:rFonts w:eastAsia="Calibri"/>
              </w:rPr>
            </w:pPr>
            <w:r w:rsidRPr="00324200">
              <w:rPr>
                <w:rFonts w:eastAsia="Calibri"/>
              </w:rPr>
              <w:t>Must follow subpart C of Part 75</w:t>
            </w:r>
          </w:p>
        </w:tc>
        <w:tc>
          <w:tcPr>
            <w:tcW w:w="2014" w:type="dxa"/>
            <w:hideMark/>
          </w:tcPr>
          <w:p w14:paraId="41E11468" w14:textId="77777777" w:rsidR="00324200" w:rsidRPr="00324200" w:rsidRDefault="00324200" w:rsidP="00324200">
            <w:pPr>
              <w:spacing w:line="256" w:lineRule="auto"/>
              <w:rPr>
                <w:rFonts w:eastAsia="Calibri"/>
              </w:rPr>
            </w:pPr>
            <w:r w:rsidRPr="00324200">
              <w:rPr>
                <w:rFonts w:eastAsia="Calibri"/>
              </w:rPr>
              <w:t xml:space="preserve">Exceeds $200,000 for Section 3 projects  </w:t>
            </w:r>
          </w:p>
          <w:p w14:paraId="72D89ECA" w14:textId="77777777" w:rsidR="00324200" w:rsidRPr="00324200" w:rsidRDefault="00324200" w:rsidP="00324200">
            <w:pPr>
              <w:spacing w:line="256" w:lineRule="auto"/>
              <w:rPr>
                <w:rFonts w:eastAsia="Calibri"/>
              </w:rPr>
            </w:pPr>
            <w:r w:rsidRPr="00324200">
              <w:rPr>
                <w:rFonts w:eastAsia="Calibri"/>
              </w:rPr>
              <w:t>*LHCHHP exceeds $100,000</w:t>
            </w:r>
          </w:p>
        </w:tc>
        <w:tc>
          <w:tcPr>
            <w:tcW w:w="1586" w:type="dxa"/>
            <w:hideMark/>
          </w:tcPr>
          <w:p w14:paraId="7B509062" w14:textId="77777777" w:rsidR="00324200" w:rsidRPr="00324200" w:rsidRDefault="00324200" w:rsidP="00324200">
            <w:pPr>
              <w:spacing w:line="256" w:lineRule="auto"/>
              <w:rPr>
                <w:rFonts w:eastAsia="Calibri"/>
              </w:rPr>
            </w:pPr>
            <w:r w:rsidRPr="00324200">
              <w:rPr>
                <w:rFonts w:eastAsia="Calibri"/>
              </w:rPr>
              <w:t>Must follow subpart C of Part 75</w:t>
            </w:r>
          </w:p>
        </w:tc>
        <w:tc>
          <w:tcPr>
            <w:tcW w:w="3089" w:type="dxa"/>
            <w:hideMark/>
          </w:tcPr>
          <w:p w14:paraId="5CBFFA1C" w14:textId="77777777" w:rsidR="00324200" w:rsidRPr="00324200" w:rsidRDefault="00324200" w:rsidP="00324200">
            <w:pPr>
              <w:spacing w:line="256" w:lineRule="auto"/>
              <w:rPr>
                <w:rFonts w:eastAsia="Calibri"/>
              </w:rPr>
            </w:pPr>
            <w:r w:rsidRPr="00324200">
              <w:rPr>
                <w:rFonts w:eastAsia="Calibri"/>
              </w:rPr>
              <w:t>Must follow subpart C of Part 75</w:t>
            </w:r>
          </w:p>
          <w:p w14:paraId="4BEADD69" w14:textId="77777777" w:rsidR="00324200" w:rsidRPr="00324200" w:rsidRDefault="00324200" w:rsidP="00324200">
            <w:pPr>
              <w:spacing w:line="256" w:lineRule="auto"/>
              <w:rPr>
                <w:rFonts w:eastAsia="Calibri"/>
              </w:rPr>
            </w:pPr>
            <w:r w:rsidRPr="00324200">
              <w:rPr>
                <w:rFonts w:eastAsia="Calibri"/>
              </w:rPr>
              <w:t>Must report on project as a whole and identify the multiple associated recipients</w:t>
            </w:r>
          </w:p>
          <w:p w14:paraId="0C3CEBCD" w14:textId="52494562" w:rsidR="00324200" w:rsidRPr="00324200" w:rsidRDefault="00324200" w:rsidP="00324200">
            <w:pPr>
              <w:spacing w:line="256" w:lineRule="auto"/>
              <w:rPr>
                <w:rFonts w:eastAsia="Calibri"/>
              </w:rPr>
            </w:pPr>
            <w:r w:rsidRPr="00324200">
              <w:rPr>
                <w:rFonts w:eastAsia="Calibri"/>
              </w:rPr>
              <w:t>Must report to the applicable HUD program office, as prescribed by HUD</w:t>
            </w:r>
          </w:p>
        </w:tc>
      </w:tr>
    </w:tbl>
    <w:p w14:paraId="6D9BD0E9" w14:textId="77777777" w:rsidR="00F41506" w:rsidRDefault="00F41506" w:rsidP="00F41506">
      <w:pPr>
        <w:spacing w:line="256" w:lineRule="auto"/>
        <w:rPr>
          <w:rFonts w:ascii="Calibri" w:eastAsia="Calibri" w:hAnsi="Calibri" w:cs="Calibri"/>
          <w:b/>
          <w:bCs/>
          <w:u w:val="single"/>
        </w:rPr>
      </w:pPr>
    </w:p>
    <w:sectPr w:rsidR="00F41506" w:rsidSect="005F6D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AB1F" w14:textId="77777777" w:rsidR="00380F20" w:rsidRDefault="00380F20" w:rsidP="00AE35DE">
      <w:r>
        <w:separator/>
      </w:r>
    </w:p>
  </w:endnote>
  <w:endnote w:type="continuationSeparator" w:id="0">
    <w:p w14:paraId="7441D697" w14:textId="77777777" w:rsidR="00380F20" w:rsidRDefault="00380F20" w:rsidP="00AE35DE">
      <w:r>
        <w:continuationSeparator/>
      </w:r>
    </w:p>
  </w:endnote>
  <w:endnote w:type="continuationNotice" w:id="1">
    <w:p w14:paraId="4E72EA2A" w14:textId="77777777" w:rsidR="00380F20" w:rsidRDefault="00380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lack">
    <w:altName w:val="Trebuchet MS"/>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kzidenz Grotesk BE Bold">
    <w:altName w:val="Calibri"/>
    <w:panose1 w:val="00000000000000000000"/>
    <w:charset w:val="00"/>
    <w:family w:val="modern"/>
    <w:notTrueType/>
    <w:pitch w:val="variable"/>
    <w:sig w:usb0="8000002F" w:usb1="4000004A" w:usb2="00000000" w:usb3="00000000" w:csb0="00000001" w:csb1="00000000"/>
  </w:font>
  <w:font w:name="Yu Mincho">
    <w:altName w:val="游明朝"/>
    <w:charset w:val="80"/>
    <w:family w:val="roman"/>
    <w:pitch w:val="variable"/>
    <w:sig w:usb0="800002E7" w:usb1="2AC7FCFF" w:usb2="00000012" w:usb3="00000000" w:csb0="0002009F" w:csb1="00000000"/>
  </w:font>
  <w:font w:name="Avenir Roman">
    <w:altName w:val="Corbel"/>
    <w:charset w:val="4D"/>
    <w:family w:val="swiss"/>
    <w:pitch w:val="variable"/>
    <w:sig w:usb0="800000AF" w:usb1="5000204A" w:usb2="00000000" w:usb3="00000000" w:csb0="0000009B" w:csb1="00000000"/>
  </w:font>
  <w:font w:name="Avenir Heavy">
    <w:altName w:val="Trebuchet MS"/>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4C85" w14:textId="77777777" w:rsidR="00796972" w:rsidRDefault="00AA2F98" w:rsidP="00AE35DE">
    <w:pPr>
      <w:pStyle w:val="Footer"/>
    </w:pPr>
    <w:r w:rsidRPr="00796972">
      <w:rPr>
        <w:noProof/>
      </w:rPr>
      <w:drawing>
        <wp:anchor distT="0" distB="0" distL="114300" distR="114300" simplePos="0" relativeHeight="251658246" behindDoc="0" locked="0" layoutInCell="1" allowOverlap="1" wp14:anchorId="3D579B3C" wp14:editId="6FB80296">
          <wp:simplePos x="0" y="0"/>
          <wp:positionH relativeFrom="column">
            <wp:posOffset>6217920</wp:posOffset>
          </wp:positionH>
          <wp:positionV relativeFrom="paragraph">
            <wp:posOffset>-445770</wp:posOffset>
          </wp:positionV>
          <wp:extent cx="540385" cy="576970"/>
          <wp:effectExtent l="0" t="0" r="0" b="0"/>
          <wp:wrapNone/>
          <wp:docPr id="26"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r w:rsidRPr="00796972">
      <w:rPr>
        <w:noProof/>
      </w:rPr>
      <mc:AlternateContent>
        <mc:Choice Requires="wps">
          <w:drawing>
            <wp:anchor distT="0" distB="0" distL="114300" distR="114300" simplePos="0" relativeHeight="251658262" behindDoc="0" locked="0" layoutInCell="1" allowOverlap="1" wp14:anchorId="2E2196C6" wp14:editId="4F6F5396">
              <wp:simplePos x="0" y="0"/>
              <wp:positionH relativeFrom="page">
                <wp:align>right</wp:align>
              </wp:positionH>
              <wp:positionV relativeFrom="paragraph">
                <wp:posOffset>263178</wp:posOffset>
              </wp:positionV>
              <wp:extent cx="12192000" cy="70042"/>
              <wp:effectExtent l="0" t="0" r="0" b="6350"/>
              <wp:wrapNone/>
              <wp:docPr id="34"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0042"/>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14D21AC" id="Rectangle 12" o:spid="_x0000_s1026" alt="&quot;&quot;" style="position:absolute;margin-left:908.8pt;margin-top:20.7pt;width:960pt;height:5.5pt;flip:y;z-index:25165826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" fillcolor="#52796f" stroked="f" strokeweight="1pt">
              <w10:wrap anchorx="page"/>
            </v:rect>
          </w:pict>
        </mc:Fallback>
      </mc:AlternateContent>
    </w:r>
    <w:r w:rsidRPr="00796972">
      <w:rPr>
        <w:noProof/>
      </w:rPr>
      <mc:AlternateContent>
        <mc:Choice Requires="wps">
          <w:drawing>
            <wp:anchor distT="0" distB="0" distL="114300" distR="114300" simplePos="0" relativeHeight="251658259" behindDoc="0" locked="0" layoutInCell="1" allowOverlap="1" wp14:anchorId="3546E775" wp14:editId="7CE68E49">
              <wp:simplePos x="0" y="0"/>
              <wp:positionH relativeFrom="column">
                <wp:posOffset>-3609975</wp:posOffset>
              </wp:positionH>
              <wp:positionV relativeFrom="paragraph">
                <wp:posOffset>398780</wp:posOffset>
              </wp:positionV>
              <wp:extent cx="12192000" cy="76200"/>
              <wp:effectExtent l="0" t="0" r="0" b="0"/>
              <wp:wrapNone/>
              <wp:docPr id="31"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FCA93D1" id="Rectangle 14" o:spid="_x0000_s1026" alt="&quot;&quot;" style="position:absolute;margin-left:-284.25pt;margin-top:31.4pt;width:960pt;height:6pt;flip:y;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IqAAIAAFIEAAAOAAAAZHJzL2Uyb0RvYy54bWysVE1vEzEQvSPxHyzfyWZTKG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" fillcolor="#598388" stroked="f" strokeweight="1pt"/>
          </w:pict>
        </mc:Fallback>
      </mc:AlternateContent>
    </w:r>
    <w:r w:rsidRPr="00796972">
      <w:rPr>
        <w:noProof/>
      </w:rPr>
      <mc:AlternateContent>
        <mc:Choice Requires="wps">
          <w:drawing>
            <wp:anchor distT="0" distB="0" distL="114300" distR="114300" simplePos="0" relativeHeight="251658261" behindDoc="0" locked="0" layoutInCell="1" allowOverlap="1" wp14:anchorId="7D871EE8" wp14:editId="33ED7CD5">
              <wp:simplePos x="0" y="0"/>
              <wp:positionH relativeFrom="column">
                <wp:posOffset>-3371850</wp:posOffset>
              </wp:positionH>
              <wp:positionV relativeFrom="paragraph">
                <wp:posOffset>533400</wp:posOffset>
              </wp:positionV>
              <wp:extent cx="12192000" cy="76200"/>
              <wp:effectExtent l="0" t="0" r="0" b="0"/>
              <wp:wrapNone/>
              <wp:docPr id="3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8E4941B" id="Rectangle 13" o:spid="_x0000_s1026" alt="&quot;&quot;" style="position:absolute;margin-left:-265.5pt;margin-top:42pt;width:960pt;height:6pt;flip:y;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" fillcolor="#354f52" stroked="f" strokeweight="1pt"/>
          </w:pict>
        </mc:Fallback>
      </mc:AlternateContent>
    </w:r>
    <w:r w:rsidRPr="00796972">
      <w:rPr>
        <w:noProof/>
      </w:rPr>
      <mc:AlternateContent>
        <mc:Choice Requires="wps">
          <w:drawing>
            <wp:anchor distT="0" distB="0" distL="114300" distR="114300" simplePos="0" relativeHeight="251658258" behindDoc="0" locked="0" layoutInCell="1" allowOverlap="1" wp14:anchorId="42220793" wp14:editId="38DACA07">
              <wp:simplePos x="0" y="0"/>
              <wp:positionH relativeFrom="column">
                <wp:posOffset>-1895475</wp:posOffset>
              </wp:positionH>
              <wp:positionV relativeFrom="paragraph">
                <wp:posOffset>132080</wp:posOffset>
              </wp:positionV>
              <wp:extent cx="12192000" cy="76200"/>
              <wp:effectExtent l="0" t="0" r="0" b="0"/>
              <wp:wrapNone/>
              <wp:docPr id="2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F89148C" id="Rectangle 9" o:spid="_x0000_s1026" alt="&quot;&quot;" style="position:absolute;margin-left:-149.25pt;margin-top:10.4pt;width:960pt;height:6pt;flip:y;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" fillcolor="#84a98c" stroked="f" strokeweight="1pt"/>
          </w:pict>
        </mc:Fallback>
      </mc:AlternateContent>
    </w:r>
    <w:r w:rsidRPr="00AA2F98">
      <w:rPr>
        <w:noProof/>
      </w:rPr>
      <mc:AlternateContent>
        <mc:Choice Requires="wps">
          <w:drawing>
            <wp:anchor distT="0" distB="0" distL="114300" distR="114300" simplePos="0" relativeHeight="251658252" behindDoc="0" locked="0" layoutInCell="1" allowOverlap="1" wp14:anchorId="678649A7" wp14:editId="5C797456">
              <wp:simplePos x="0" y="0"/>
              <wp:positionH relativeFrom="column">
                <wp:posOffset>3954780</wp:posOffset>
              </wp:positionH>
              <wp:positionV relativeFrom="paragraph">
                <wp:posOffset>715645</wp:posOffset>
              </wp:positionV>
              <wp:extent cx="12192000" cy="76200"/>
              <wp:effectExtent l="0" t="0" r="0" b="0"/>
              <wp:wrapNone/>
              <wp:docPr id="2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685CBBB" id="Rectangle 9" o:spid="_x0000_s1026" alt="&quot;&quot;" style="position:absolute;margin-left:311.4pt;margin-top:56.35pt;width:960pt;height:6pt;flip:y;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CWcTiR/wEAAFEEAAAOAAAAAAAA&#10;AAAAAAAAAC4CAABkcnMvZTJvRG9jLnhtbFBLAQItABQABgAIAAAAIQBW6X3u4AAAAAwBAAAPAAAA&#10;AAAAAAAAAAAAAFkEAABkcnMvZG93bnJldi54bWxQSwUGAAAAAAQABADzAAAAZgUAAAAA&#10;" fillcolor="#84a98c" stroked="f" strokeweight="1pt"/>
          </w:pict>
        </mc:Fallback>
      </mc:AlternateContent>
    </w:r>
    <w:r w:rsidRPr="00AA2F98">
      <w:rPr>
        <w:noProof/>
      </w:rPr>
      <mc:AlternateContent>
        <mc:Choice Requires="wps">
          <w:drawing>
            <wp:anchor distT="0" distB="0" distL="114300" distR="114300" simplePos="0" relativeHeight="251658253" behindDoc="0" locked="0" layoutInCell="1" allowOverlap="1" wp14:anchorId="7D487D6F" wp14:editId="3C852F6E">
              <wp:simplePos x="0" y="0"/>
              <wp:positionH relativeFrom="column">
                <wp:posOffset>0</wp:posOffset>
              </wp:positionH>
              <wp:positionV relativeFrom="paragraph">
                <wp:posOffset>845185</wp:posOffset>
              </wp:positionV>
              <wp:extent cx="12192000" cy="76200"/>
              <wp:effectExtent l="0" t="0" r="0" b="0"/>
              <wp:wrapNone/>
              <wp:docPr id="23"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7E28020" id="Rectangle 12" o:spid="_x0000_s1026" alt="&quot;&quot;" style="position:absolute;margin-left:0;margin-top:66.55pt;width:960pt;height:6pt;flip:y;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" fillcolor="#52796f" stroked="f" strokeweight="1pt"/>
          </w:pict>
        </mc:Fallback>
      </mc:AlternateContent>
    </w:r>
    <w:r w:rsidRPr="00AA2F98">
      <w:rPr>
        <w:noProof/>
      </w:rPr>
      <mc:AlternateContent>
        <mc:Choice Requires="wps">
          <w:drawing>
            <wp:anchor distT="0" distB="0" distL="114300" distR="114300" simplePos="0" relativeHeight="251658254" behindDoc="0" locked="0" layoutInCell="1" allowOverlap="1" wp14:anchorId="00496A0A" wp14:editId="3A70FE3B">
              <wp:simplePos x="0" y="0"/>
              <wp:positionH relativeFrom="column">
                <wp:posOffset>3893820</wp:posOffset>
              </wp:positionH>
              <wp:positionV relativeFrom="paragraph">
                <wp:posOffset>1104265</wp:posOffset>
              </wp:positionV>
              <wp:extent cx="12192000" cy="76200"/>
              <wp:effectExtent l="0" t="0" r="0" b="0"/>
              <wp:wrapNone/>
              <wp:docPr id="24"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24A276F" id="Rectangle 13" o:spid="_x0000_s1026" alt="&quot;&quot;" style="position:absolute;margin-left:306.6pt;margin-top:86.95pt;width:960pt;height:6pt;flip:y;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" fillcolor="#354f52" stroked="f" strokeweight="1pt"/>
          </w:pict>
        </mc:Fallback>
      </mc:AlternateContent>
    </w:r>
    <w:r w:rsidRPr="00AA2F98">
      <w:rPr>
        <w:noProof/>
      </w:rPr>
      <mc:AlternateContent>
        <mc:Choice Requires="wps">
          <w:drawing>
            <wp:anchor distT="0" distB="0" distL="114300" distR="114300" simplePos="0" relativeHeight="251658255" behindDoc="0" locked="0" layoutInCell="1" allowOverlap="1" wp14:anchorId="0B58FFE1" wp14:editId="1BD5E1FF">
              <wp:simplePos x="0" y="0"/>
              <wp:positionH relativeFrom="column">
                <wp:posOffset>4000500</wp:posOffset>
              </wp:positionH>
              <wp:positionV relativeFrom="paragraph">
                <wp:posOffset>974725</wp:posOffset>
              </wp:positionV>
              <wp:extent cx="12192000" cy="76200"/>
              <wp:effectExtent l="0" t="0" r="0" b="0"/>
              <wp:wrapNone/>
              <wp:docPr id="25"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FCD3798" id="Rectangle 14" o:spid="_x0000_s1026" alt="&quot;&quot;" style="position:absolute;margin-left:315pt;margin-top:76.75pt;width:960pt;height:6pt;flip:y;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" fillcolor="#598388" stroked="f" strokeweight="1pt"/>
          </w:pict>
        </mc:Fallback>
      </mc:AlternateContent>
    </w:r>
    <w:r w:rsidRPr="00AA2F98">
      <w:rPr>
        <w:noProof/>
      </w:rPr>
      <w:drawing>
        <wp:anchor distT="0" distB="0" distL="114300" distR="114300" simplePos="0" relativeHeight="251658256" behindDoc="0" locked="0" layoutInCell="1" allowOverlap="1" wp14:anchorId="3BE611F0" wp14:editId="01483872">
          <wp:simplePos x="0" y="0"/>
          <wp:positionH relativeFrom="column">
            <wp:posOffset>11109960</wp:posOffset>
          </wp:positionH>
          <wp:positionV relativeFrom="paragraph">
            <wp:posOffset>0</wp:posOffset>
          </wp:positionV>
          <wp:extent cx="540385" cy="576970"/>
          <wp:effectExtent l="0" t="0" r="0" b="0"/>
          <wp:wrapNone/>
          <wp:docPr id="27"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BA38" w14:textId="1022CB2E" w:rsidR="00AA2F98" w:rsidRDefault="00AA2F98">
    <w:pPr>
      <w:pStyle w:val="Footer"/>
    </w:pPr>
    <w:r w:rsidRPr="00796972">
      <w:rPr>
        <w:noProof/>
      </w:rPr>
      <w:drawing>
        <wp:anchor distT="0" distB="0" distL="114300" distR="114300" simplePos="0" relativeHeight="251658257" behindDoc="0" locked="0" layoutInCell="1" allowOverlap="1" wp14:anchorId="549A3D01" wp14:editId="4AAA1BF2">
          <wp:simplePos x="0" y="0"/>
          <wp:positionH relativeFrom="column">
            <wp:posOffset>6248400</wp:posOffset>
          </wp:positionH>
          <wp:positionV relativeFrom="paragraph">
            <wp:posOffset>-444500</wp:posOffset>
          </wp:positionV>
          <wp:extent cx="540385" cy="576970"/>
          <wp:effectExtent l="0" t="0" r="0" b="0"/>
          <wp:wrapNone/>
          <wp:docPr id="28"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r w:rsidRPr="00796972">
      <w:rPr>
        <w:noProof/>
      </w:rPr>
      <mc:AlternateContent>
        <mc:Choice Requires="wps">
          <w:drawing>
            <wp:anchor distT="0" distB="0" distL="114300" distR="114300" simplePos="0" relativeHeight="251658260" behindDoc="0" locked="0" layoutInCell="1" allowOverlap="1" wp14:anchorId="2BCB233F" wp14:editId="31D44BEC">
              <wp:simplePos x="0" y="0"/>
              <wp:positionH relativeFrom="column">
                <wp:posOffset>-1104900</wp:posOffset>
              </wp:positionH>
              <wp:positionV relativeFrom="paragraph">
                <wp:posOffset>684530</wp:posOffset>
              </wp:positionV>
              <wp:extent cx="12192000" cy="76200"/>
              <wp:effectExtent l="0" t="0" r="0" b="0"/>
              <wp:wrapNone/>
              <wp:docPr id="32"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1996E5DD" id="Rectangle 13" o:spid="_x0000_s1026" alt="&quot;&quot;" style="position:absolute;margin-left:-87pt;margin-top:53.9pt;width:960pt;height:6pt;flip:y;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" fillcolor="#354f52" stroked="f" strokeweight="1pt"/>
          </w:pict>
        </mc:Fallback>
      </mc:AlternateContent>
    </w:r>
    <w:r w:rsidRPr="00796972">
      <w:rPr>
        <w:noProof/>
      </w:rPr>
      <mc:AlternateContent>
        <mc:Choice Requires="wps">
          <w:drawing>
            <wp:anchor distT="0" distB="0" distL="114300" distR="114300" simplePos="0" relativeHeight="251658242" behindDoc="0" locked="0" layoutInCell="1" allowOverlap="1" wp14:anchorId="360996FB" wp14:editId="7446326A">
              <wp:simplePos x="0" y="0"/>
              <wp:positionH relativeFrom="column">
                <wp:posOffset>-1651635</wp:posOffset>
              </wp:positionH>
              <wp:positionV relativeFrom="paragraph">
                <wp:posOffset>136525</wp:posOffset>
              </wp:positionV>
              <wp:extent cx="12192000" cy="76200"/>
              <wp:effectExtent l="0" t="0" r="0" b="0"/>
              <wp:wrapNone/>
              <wp:docPr id="10" name="Rectangle 9">
                <a:extLst xmlns:a="http://schemas.openxmlformats.org/drawingml/2006/main">
                  <a:ext uri="{FF2B5EF4-FFF2-40B4-BE49-F238E27FC236}">
                    <a16:creationId xmlns:a16="http://schemas.microsoft.com/office/drawing/2014/main" id="{EA65400E-5360-4DB8-B607-F1A2C10BB06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2922A5A" id="Rectangle 9" o:spid="_x0000_s1026" alt="&quot;&quot;" style="position:absolute;margin-left:-130.05pt;margin-top:10.75pt;width:960pt;height:6pt;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" fillcolor="#84a98c" stroked="f" strokeweight="1pt"/>
          </w:pict>
        </mc:Fallback>
      </mc:AlternateContent>
    </w:r>
    <w:r w:rsidRPr="00796972">
      <w:rPr>
        <w:noProof/>
      </w:rPr>
      <mc:AlternateContent>
        <mc:Choice Requires="wps">
          <w:drawing>
            <wp:anchor distT="0" distB="0" distL="114300" distR="114300" simplePos="0" relativeHeight="251658243" behindDoc="0" locked="0" layoutInCell="1" allowOverlap="1" wp14:anchorId="6451E45C" wp14:editId="4409115B">
              <wp:simplePos x="0" y="0"/>
              <wp:positionH relativeFrom="column">
                <wp:posOffset>-4377690</wp:posOffset>
              </wp:positionH>
              <wp:positionV relativeFrom="paragraph">
                <wp:posOffset>266065</wp:posOffset>
              </wp:positionV>
              <wp:extent cx="12192000" cy="76200"/>
              <wp:effectExtent l="0" t="0" r="0" b="0"/>
              <wp:wrapNone/>
              <wp:docPr id="13" name="Rectangle 12">
                <a:extLst xmlns:a="http://schemas.openxmlformats.org/drawingml/2006/main">
                  <a:ext uri="{FF2B5EF4-FFF2-40B4-BE49-F238E27FC236}">
                    <a16:creationId xmlns:a16="http://schemas.microsoft.com/office/drawing/2014/main" id="{B04BAB40-9A21-40D2-82FC-544268E3BE28}"/>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4157668" id="Rectangle 12" o:spid="_x0000_s1026" alt="&quot;&quot;" style="position:absolute;margin-left:-344.7pt;margin-top:20.95pt;width:960pt;height:6pt;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" fillcolor="#52796f" stroked="f" strokeweight="1pt"/>
          </w:pict>
        </mc:Fallback>
      </mc:AlternateContent>
    </w:r>
    <w:r w:rsidRPr="00796972">
      <w:rPr>
        <w:noProof/>
      </w:rPr>
      <mc:AlternateContent>
        <mc:Choice Requires="wps">
          <w:drawing>
            <wp:anchor distT="0" distB="0" distL="114300" distR="114300" simplePos="0" relativeHeight="251658245" behindDoc="0" locked="0" layoutInCell="1" allowOverlap="1" wp14:anchorId="40BDD2AC" wp14:editId="2AEBABD9">
              <wp:simplePos x="0" y="0"/>
              <wp:positionH relativeFrom="column">
                <wp:posOffset>-1482090</wp:posOffset>
              </wp:positionH>
              <wp:positionV relativeFrom="paragraph">
                <wp:posOffset>395605</wp:posOffset>
              </wp:positionV>
              <wp:extent cx="12192000" cy="76200"/>
              <wp:effectExtent l="0" t="0" r="0" b="0"/>
              <wp:wrapNone/>
              <wp:docPr id="15" name="Rectangle 14">
                <a:extLst xmlns:a="http://schemas.openxmlformats.org/drawingml/2006/main">
                  <a:ext uri="{FF2B5EF4-FFF2-40B4-BE49-F238E27FC236}">
                    <a16:creationId xmlns:a16="http://schemas.microsoft.com/office/drawing/2014/main" id="{414AEA2E-982C-48ED-BD80-6A98697A8B2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B1446F5" id="Rectangle 14" o:spid="_x0000_s1026" alt="&quot;&quot;" style="position:absolute;margin-left:-116.7pt;margin-top:31.15pt;width:960pt;height:6pt;flip: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" fillcolor="#598388" stroked="f" strokeweight="1pt"/>
          </w:pict>
        </mc:Fallback>
      </mc:AlternateContent>
    </w:r>
    <w:r w:rsidRPr="00796972">
      <w:rPr>
        <w:noProof/>
      </w:rPr>
      <mc:AlternateContent>
        <mc:Choice Requires="wps">
          <w:drawing>
            <wp:anchor distT="0" distB="0" distL="114300" distR="114300" simplePos="0" relativeHeight="251658244" behindDoc="0" locked="0" layoutInCell="1" allowOverlap="1" wp14:anchorId="59D2F0E3" wp14:editId="2E2C6ADE">
              <wp:simplePos x="0" y="0"/>
              <wp:positionH relativeFrom="column">
                <wp:posOffset>-1255395</wp:posOffset>
              </wp:positionH>
              <wp:positionV relativeFrom="paragraph">
                <wp:posOffset>534670</wp:posOffset>
              </wp:positionV>
              <wp:extent cx="12192000" cy="76200"/>
              <wp:effectExtent l="0" t="0" r="0" b="0"/>
              <wp:wrapNone/>
              <wp:docPr id="14" name="Rectangle 13">
                <a:extLst xmlns:a="http://schemas.openxmlformats.org/drawingml/2006/main">
                  <a:ext uri="{FF2B5EF4-FFF2-40B4-BE49-F238E27FC236}">
                    <a16:creationId xmlns:a16="http://schemas.microsoft.com/office/drawing/2014/main" id="{0FD90464-FB33-43E4-A431-F83BD307238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B9C3F79" id="Rectangle 13" o:spid="_x0000_s1026" alt="&quot;&quot;" style="position:absolute;margin-left:-98.85pt;margin-top:42.1pt;width:960pt;height:6pt;flip:y;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" fillcolor="#354f52" stroked="f" strokeweight="1pt"/>
          </w:pict>
        </mc:Fallback>
      </mc:AlternateContent>
    </w:r>
    <w:r w:rsidRPr="00AA2F98">
      <w:rPr>
        <w:noProof/>
      </w:rPr>
      <mc:AlternateContent>
        <mc:Choice Requires="wps">
          <w:drawing>
            <wp:anchor distT="0" distB="0" distL="114300" distR="114300" simplePos="0" relativeHeight="251658247" behindDoc="0" locked="0" layoutInCell="1" allowOverlap="1" wp14:anchorId="40F302BE" wp14:editId="790C819D">
              <wp:simplePos x="0" y="0"/>
              <wp:positionH relativeFrom="column">
                <wp:posOffset>3954780</wp:posOffset>
              </wp:positionH>
              <wp:positionV relativeFrom="paragraph">
                <wp:posOffset>715645</wp:posOffset>
              </wp:positionV>
              <wp:extent cx="12192000" cy="76200"/>
              <wp:effectExtent l="0" t="0" r="0" b="0"/>
              <wp:wrapNone/>
              <wp:docPr id="17"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17C8E3A" id="Rectangle 9" o:spid="_x0000_s1026" alt="&quot;&quot;" style="position:absolute;margin-left:311.4pt;margin-top:56.35pt;width:960pt;height:6pt;flip:y;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" fillcolor="#84a98c" stroked="f" strokeweight="1pt"/>
          </w:pict>
        </mc:Fallback>
      </mc:AlternateContent>
    </w:r>
    <w:r w:rsidRPr="00AA2F98">
      <w:rPr>
        <w:noProof/>
      </w:rPr>
      <mc:AlternateContent>
        <mc:Choice Requires="wps">
          <w:drawing>
            <wp:anchor distT="0" distB="0" distL="114300" distR="114300" simplePos="0" relativeHeight="251658248" behindDoc="0" locked="0" layoutInCell="1" allowOverlap="1" wp14:anchorId="0016724C" wp14:editId="6FD5625D">
              <wp:simplePos x="0" y="0"/>
              <wp:positionH relativeFrom="column">
                <wp:posOffset>0</wp:posOffset>
              </wp:positionH>
              <wp:positionV relativeFrom="paragraph">
                <wp:posOffset>845185</wp:posOffset>
              </wp:positionV>
              <wp:extent cx="12192000" cy="76200"/>
              <wp:effectExtent l="0" t="0" r="0" b="0"/>
              <wp:wrapNone/>
              <wp:docPr id="18"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8C7F46F" id="Rectangle 12" o:spid="_x0000_s1026" alt="&quot;&quot;" style="position:absolute;margin-left:0;margin-top:66.55pt;width:960pt;height:6pt;flip:y;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" fillcolor="#52796f" stroked="f" strokeweight="1pt"/>
          </w:pict>
        </mc:Fallback>
      </mc:AlternateContent>
    </w:r>
    <w:r w:rsidRPr="00AA2F98">
      <w:rPr>
        <w:noProof/>
      </w:rPr>
      <mc:AlternateContent>
        <mc:Choice Requires="wps">
          <w:drawing>
            <wp:anchor distT="0" distB="0" distL="114300" distR="114300" simplePos="0" relativeHeight="251658249" behindDoc="0" locked="0" layoutInCell="1" allowOverlap="1" wp14:anchorId="3976C9FC" wp14:editId="682B6D36">
              <wp:simplePos x="0" y="0"/>
              <wp:positionH relativeFrom="column">
                <wp:posOffset>3893820</wp:posOffset>
              </wp:positionH>
              <wp:positionV relativeFrom="paragraph">
                <wp:posOffset>1104265</wp:posOffset>
              </wp:positionV>
              <wp:extent cx="12192000" cy="76200"/>
              <wp:effectExtent l="0" t="0" r="0" b="0"/>
              <wp:wrapNone/>
              <wp:docPr id="19"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AFF9EFF" id="Rectangle 13" o:spid="_x0000_s1026" alt="&quot;&quot;" style="position:absolute;margin-left:306.6pt;margin-top:86.95pt;width:960pt;height:6pt;flip:y;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" fillcolor="#354f52" stroked="f" strokeweight="1pt"/>
          </w:pict>
        </mc:Fallback>
      </mc:AlternateContent>
    </w:r>
    <w:r w:rsidRPr="00AA2F98">
      <w:rPr>
        <w:noProof/>
      </w:rPr>
      <mc:AlternateContent>
        <mc:Choice Requires="wps">
          <w:drawing>
            <wp:anchor distT="0" distB="0" distL="114300" distR="114300" simplePos="0" relativeHeight="251658250" behindDoc="0" locked="0" layoutInCell="1" allowOverlap="1" wp14:anchorId="44846385" wp14:editId="31C8642E">
              <wp:simplePos x="0" y="0"/>
              <wp:positionH relativeFrom="column">
                <wp:posOffset>4000500</wp:posOffset>
              </wp:positionH>
              <wp:positionV relativeFrom="paragraph">
                <wp:posOffset>974725</wp:posOffset>
              </wp:positionV>
              <wp:extent cx="12192000" cy="76200"/>
              <wp:effectExtent l="0" t="0" r="0" b="0"/>
              <wp:wrapNone/>
              <wp:docPr id="20"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ABB195D" id="Rectangle 14" o:spid="_x0000_s1026" alt="&quot;&quot;" style="position:absolute;margin-left:315pt;margin-top:76.75pt;width:960pt;height:6pt;flip:y;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" fillcolor="#598388" stroked="f" strokeweight="1pt"/>
          </w:pict>
        </mc:Fallback>
      </mc:AlternateContent>
    </w:r>
    <w:r w:rsidRPr="00AA2F98">
      <w:rPr>
        <w:noProof/>
      </w:rPr>
      <w:drawing>
        <wp:anchor distT="0" distB="0" distL="114300" distR="114300" simplePos="0" relativeHeight="251658251" behindDoc="0" locked="0" layoutInCell="1" allowOverlap="1" wp14:anchorId="3A77AA69" wp14:editId="7AFEE509">
          <wp:simplePos x="0" y="0"/>
          <wp:positionH relativeFrom="column">
            <wp:posOffset>11109960</wp:posOffset>
          </wp:positionH>
          <wp:positionV relativeFrom="paragraph">
            <wp:posOffset>0</wp:posOffset>
          </wp:positionV>
          <wp:extent cx="540385" cy="576970"/>
          <wp:effectExtent l="0" t="0" r="0" b="0"/>
          <wp:wrapNone/>
          <wp:docPr id="21" name="Picture 25">
            <a:extLst xmlns:a="http://schemas.openxmlformats.org/drawingml/2006/main">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5">
                    <a:extLst>
                      <a:ext uri="{FF2B5EF4-FFF2-40B4-BE49-F238E27FC236}">
                        <a16:creationId xmlns:a16="http://schemas.microsoft.com/office/drawing/2014/main" id="{EFDA1E7E-2E52-45A4-BCB0-F0244CA24084}"/>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540385" cy="576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5EBD" w14:textId="77777777" w:rsidR="00380F20" w:rsidRDefault="00380F20" w:rsidP="00AE35DE">
      <w:r>
        <w:separator/>
      </w:r>
    </w:p>
  </w:footnote>
  <w:footnote w:type="continuationSeparator" w:id="0">
    <w:p w14:paraId="70BEA521" w14:textId="77777777" w:rsidR="00380F20" w:rsidRDefault="00380F20" w:rsidP="00AE35DE">
      <w:r>
        <w:continuationSeparator/>
      </w:r>
    </w:p>
  </w:footnote>
  <w:footnote w:type="continuationNotice" w:id="1">
    <w:p w14:paraId="7A564882" w14:textId="77777777" w:rsidR="00380F20" w:rsidRDefault="00380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B4A4" w14:textId="7F8F0150" w:rsidR="005F6DB6" w:rsidRDefault="005F6DB6">
    <w:pPr>
      <w:pStyle w:val="Head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sidRPr="008571D4">
      <w:rPr>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7B6A" w14:textId="605E441C" w:rsidR="00AA2F98" w:rsidRDefault="00AA2F98" w:rsidP="0038742D">
    <w:pPr>
      <w:pStyle w:val="Header"/>
      <w:jc w:val="right"/>
    </w:pPr>
    <w:r w:rsidRPr="00796972">
      <w:rPr>
        <w:noProof/>
      </w:rPr>
      <mc:AlternateContent>
        <mc:Choice Requires="wps">
          <w:drawing>
            <wp:anchor distT="0" distB="0" distL="114300" distR="114300" simplePos="0" relativeHeight="251658241" behindDoc="0" locked="0" layoutInCell="1" allowOverlap="1" wp14:anchorId="4D1F9748" wp14:editId="774BAED4">
              <wp:simplePos x="0" y="0"/>
              <wp:positionH relativeFrom="column">
                <wp:posOffset>-5859780</wp:posOffset>
              </wp:positionH>
              <wp:positionV relativeFrom="paragraph">
                <wp:posOffset>-178435</wp:posOffset>
              </wp:positionV>
              <wp:extent cx="12192000" cy="76200"/>
              <wp:effectExtent l="0" t="0" r="0" b="0"/>
              <wp:wrapNone/>
              <wp:docPr id="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279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7E3AC90" id="Rectangle 12" o:spid="_x0000_s1026" alt="&quot;&quot;" style="position:absolute;margin-left:-461.4pt;margin-top:-14.05pt;width:960pt;height:6pt;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" fillcolor="#52796f" stroked="f" strokeweight="1pt"/>
          </w:pict>
        </mc:Fallback>
      </mc:AlternateContent>
    </w:r>
    <w:r w:rsidRPr="00796972">
      <w:rPr>
        <w:noProof/>
      </w:rPr>
      <mc:AlternateContent>
        <mc:Choice Requires="wps">
          <w:drawing>
            <wp:anchor distT="0" distB="0" distL="114300" distR="114300" simplePos="0" relativeHeight="251658264" behindDoc="0" locked="0" layoutInCell="1" allowOverlap="1" wp14:anchorId="7FADFE03" wp14:editId="38717946">
              <wp:simplePos x="0" y="0"/>
              <wp:positionH relativeFrom="column">
                <wp:posOffset>-5585460</wp:posOffset>
              </wp:positionH>
              <wp:positionV relativeFrom="paragraph">
                <wp:posOffset>-315595</wp:posOffset>
              </wp:positionV>
              <wp:extent cx="12192000" cy="76200"/>
              <wp:effectExtent l="0" t="0" r="0" b="0"/>
              <wp:wrapNone/>
              <wp:docPr id="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5983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2639ACC" id="Rectangle 14" o:spid="_x0000_s1026" alt="&quot;&quot;" style="position:absolute;margin-left:-439.8pt;margin-top:-24.85pt;width:960pt;height:6pt;flip:y;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" fillcolor="#598388" stroked="f" strokeweight="1pt"/>
          </w:pict>
        </mc:Fallback>
      </mc:AlternateContent>
    </w:r>
    <w:r w:rsidRPr="00796972">
      <w:rPr>
        <w:noProof/>
      </w:rPr>
      <mc:AlternateContent>
        <mc:Choice Requires="wps">
          <w:drawing>
            <wp:anchor distT="0" distB="0" distL="114300" distR="114300" simplePos="0" relativeHeight="251658240" behindDoc="0" locked="0" layoutInCell="1" allowOverlap="1" wp14:anchorId="210A6835" wp14:editId="2D7EE7E3">
              <wp:simplePos x="0" y="0"/>
              <wp:positionH relativeFrom="column">
                <wp:posOffset>-6134100</wp:posOffset>
              </wp:positionH>
              <wp:positionV relativeFrom="paragraph">
                <wp:posOffset>-41275</wp:posOffset>
              </wp:positionV>
              <wp:extent cx="12192000" cy="76200"/>
              <wp:effectExtent l="0" t="0" r="0" b="0"/>
              <wp:wrapNone/>
              <wp:docPr id="1"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84A9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091EE4E" id="Rectangle 9" o:spid="_x0000_s1026" alt="&quot;&quot;" style="position:absolute;margin-left:-483pt;margin-top:-3.25pt;width:960pt;height: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" fillcolor="#84a98c" stroked="f" strokeweight="1pt"/>
          </w:pict>
        </mc:Fallback>
      </mc:AlternateContent>
    </w:r>
    <w:r w:rsidRPr="00796972">
      <w:rPr>
        <w:noProof/>
      </w:rPr>
      <mc:AlternateContent>
        <mc:Choice Requires="wps">
          <w:drawing>
            <wp:anchor distT="0" distB="0" distL="114300" distR="114300" simplePos="0" relativeHeight="251658263" behindDoc="0" locked="0" layoutInCell="1" allowOverlap="1" wp14:anchorId="3B61232F" wp14:editId="7892C674">
              <wp:simplePos x="0" y="0"/>
              <wp:positionH relativeFrom="page">
                <wp:posOffset>-4419600</wp:posOffset>
              </wp:positionH>
              <wp:positionV relativeFrom="paragraph">
                <wp:posOffset>-445135</wp:posOffset>
              </wp:positionV>
              <wp:extent cx="12192000" cy="76200"/>
              <wp:effectExtent l="0" t="0" r="0" b="0"/>
              <wp:wrapNone/>
              <wp:docPr id="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2192000" cy="76200"/>
                      </a:xfrm>
                      <a:prstGeom prst="rect">
                        <a:avLst/>
                      </a:prstGeom>
                      <a:solidFill>
                        <a:srgbClr val="354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D59C00" id="Rectangle 13" o:spid="_x0000_s1026" alt="&quot;&quot;" style="position:absolute;margin-left:-348pt;margin-top:-35.05pt;width:960pt;height:6pt;flip:y;z-index:25165826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" fillcolor="#354f5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513"/>
    <w:multiLevelType w:val="multilevel"/>
    <w:tmpl w:val="A6A484B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D4493B"/>
    <w:multiLevelType w:val="hybridMultilevel"/>
    <w:tmpl w:val="2494B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29EE"/>
    <w:multiLevelType w:val="hybridMultilevel"/>
    <w:tmpl w:val="A6DEFDC4"/>
    <w:lvl w:ilvl="0" w:tplc="16703CF2">
      <w:start w:val="1"/>
      <w:numFmt w:val="bullet"/>
      <w:lvlText w:val="•"/>
      <w:lvlJc w:val="left"/>
      <w:pPr>
        <w:tabs>
          <w:tab w:val="num" w:pos="720"/>
        </w:tabs>
        <w:ind w:left="720" w:hanging="360"/>
      </w:pPr>
      <w:rPr>
        <w:rFonts w:ascii="Arial" w:hAnsi="Arial" w:hint="default"/>
      </w:rPr>
    </w:lvl>
    <w:lvl w:ilvl="1" w:tplc="7E9CCD3E" w:tentative="1">
      <w:start w:val="1"/>
      <w:numFmt w:val="bullet"/>
      <w:lvlText w:val="•"/>
      <w:lvlJc w:val="left"/>
      <w:pPr>
        <w:tabs>
          <w:tab w:val="num" w:pos="1440"/>
        </w:tabs>
        <w:ind w:left="1440" w:hanging="360"/>
      </w:pPr>
      <w:rPr>
        <w:rFonts w:ascii="Arial" w:hAnsi="Arial" w:hint="default"/>
      </w:rPr>
    </w:lvl>
    <w:lvl w:ilvl="2" w:tplc="7430E5D6" w:tentative="1">
      <w:start w:val="1"/>
      <w:numFmt w:val="bullet"/>
      <w:lvlText w:val="•"/>
      <w:lvlJc w:val="left"/>
      <w:pPr>
        <w:tabs>
          <w:tab w:val="num" w:pos="2160"/>
        </w:tabs>
        <w:ind w:left="2160" w:hanging="360"/>
      </w:pPr>
      <w:rPr>
        <w:rFonts w:ascii="Arial" w:hAnsi="Arial" w:hint="default"/>
      </w:rPr>
    </w:lvl>
    <w:lvl w:ilvl="3" w:tplc="EF228CB2" w:tentative="1">
      <w:start w:val="1"/>
      <w:numFmt w:val="bullet"/>
      <w:lvlText w:val="•"/>
      <w:lvlJc w:val="left"/>
      <w:pPr>
        <w:tabs>
          <w:tab w:val="num" w:pos="2880"/>
        </w:tabs>
        <w:ind w:left="2880" w:hanging="360"/>
      </w:pPr>
      <w:rPr>
        <w:rFonts w:ascii="Arial" w:hAnsi="Arial" w:hint="default"/>
      </w:rPr>
    </w:lvl>
    <w:lvl w:ilvl="4" w:tplc="0DDAA1B0" w:tentative="1">
      <w:start w:val="1"/>
      <w:numFmt w:val="bullet"/>
      <w:lvlText w:val="•"/>
      <w:lvlJc w:val="left"/>
      <w:pPr>
        <w:tabs>
          <w:tab w:val="num" w:pos="3600"/>
        </w:tabs>
        <w:ind w:left="3600" w:hanging="360"/>
      </w:pPr>
      <w:rPr>
        <w:rFonts w:ascii="Arial" w:hAnsi="Arial" w:hint="default"/>
      </w:rPr>
    </w:lvl>
    <w:lvl w:ilvl="5" w:tplc="486E133C" w:tentative="1">
      <w:start w:val="1"/>
      <w:numFmt w:val="bullet"/>
      <w:lvlText w:val="•"/>
      <w:lvlJc w:val="left"/>
      <w:pPr>
        <w:tabs>
          <w:tab w:val="num" w:pos="4320"/>
        </w:tabs>
        <w:ind w:left="4320" w:hanging="360"/>
      </w:pPr>
      <w:rPr>
        <w:rFonts w:ascii="Arial" w:hAnsi="Arial" w:hint="default"/>
      </w:rPr>
    </w:lvl>
    <w:lvl w:ilvl="6" w:tplc="2478675C" w:tentative="1">
      <w:start w:val="1"/>
      <w:numFmt w:val="bullet"/>
      <w:lvlText w:val="•"/>
      <w:lvlJc w:val="left"/>
      <w:pPr>
        <w:tabs>
          <w:tab w:val="num" w:pos="5040"/>
        </w:tabs>
        <w:ind w:left="5040" w:hanging="360"/>
      </w:pPr>
      <w:rPr>
        <w:rFonts w:ascii="Arial" w:hAnsi="Arial" w:hint="default"/>
      </w:rPr>
    </w:lvl>
    <w:lvl w:ilvl="7" w:tplc="91BEAC0A" w:tentative="1">
      <w:start w:val="1"/>
      <w:numFmt w:val="bullet"/>
      <w:lvlText w:val="•"/>
      <w:lvlJc w:val="left"/>
      <w:pPr>
        <w:tabs>
          <w:tab w:val="num" w:pos="5760"/>
        </w:tabs>
        <w:ind w:left="5760" w:hanging="360"/>
      </w:pPr>
      <w:rPr>
        <w:rFonts w:ascii="Arial" w:hAnsi="Arial" w:hint="default"/>
      </w:rPr>
    </w:lvl>
    <w:lvl w:ilvl="8" w:tplc="83B65B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4D76FA"/>
    <w:multiLevelType w:val="hybridMultilevel"/>
    <w:tmpl w:val="2B9C5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C7374"/>
    <w:multiLevelType w:val="hybridMultilevel"/>
    <w:tmpl w:val="1882AD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10B13"/>
    <w:multiLevelType w:val="hybridMultilevel"/>
    <w:tmpl w:val="3160B4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52537D"/>
    <w:multiLevelType w:val="hybridMultilevel"/>
    <w:tmpl w:val="847CE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59AB"/>
    <w:multiLevelType w:val="hybridMultilevel"/>
    <w:tmpl w:val="5F1640A0"/>
    <w:lvl w:ilvl="0" w:tplc="B7AE1C38">
      <w:start w:val="1"/>
      <w:numFmt w:val="decimal"/>
      <w:lvlText w:val="%1)"/>
      <w:lvlJc w:val="left"/>
      <w:pPr>
        <w:ind w:left="720" w:hanging="360"/>
      </w:pPr>
      <w:rPr>
        <w:rFonts w:hint="default"/>
      </w:rPr>
    </w:lvl>
    <w:lvl w:ilvl="1" w:tplc="EBEE9580">
      <w:start w:val="1"/>
      <w:numFmt w:val="lowerLetter"/>
      <w:lvlText w:val="%2."/>
      <w:lvlJc w:val="left"/>
      <w:pPr>
        <w:ind w:left="1080" w:hanging="360"/>
      </w:pPr>
      <w:rPr>
        <w:rFonts w:hint="default"/>
      </w:rPr>
    </w:lvl>
    <w:lvl w:ilvl="2" w:tplc="E3E201A2">
      <w:start w:val="1"/>
      <w:numFmt w:val="lowerRoman"/>
      <w:lvlText w:val="%3."/>
      <w:lvlJc w:val="left"/>
      <w:pPr>
        <w:ind w:left="1368" w:hanging="288"/>
      </w:pPr>
      <w:rPr>
        <w:rFonts w:hint="default"/>
      </w:rPr>
    </w:lvl>
    <w:lvl w:ilvl="3" w:tplc="E47AA9C6">
      <w:start w:val="1"/>
      <w:numFmt w:val="decimal"/>
      <w:lvlText w:val="%4."/>
      <w:lvlJc w:val="left"/>
      <w:pPr>
        <w:ind w:left="3240" w:hanging="360"/>
      </w:pPr>
      <w:rPr>
        <w:rFonts w:hint="default"/>
      </w:rPr>
    </w:lvl>
    <w:lvl w:ilvl="4" w:tplc="7F320A58">
      <w:start w:val="1"/>
      <w:numFmt w:val="lowerLetter"/>
      <w:lvlText w:val="%5."/>
      <w:lvlJc w:val="left"/>
      <w:pPr>
        <w:ind w:left="3960" w:hanging="360"/>
      </w:pPr>
      <w:rPr>
        <w:rFonts w:hint="default"/>
      </w:rPr>
    </w:lvl>
    <w:lvl w:ilvl="5" w:tplc="442CC1A2">
      <w:start w:val="1"/>
      <w:numFmt w:val="lowerRoman"/>
      <w:lvlText w:val="%6."/>
      <w:lvlJc w:val="right"/>
      <w:pPr>
        <w:ind w:left="4680" w:hanging="180"/>
      </w:pPr>
      <w:rPr>
        <w:rFonts w:hint="default"/>
      </w:rPr>
    </w:lvl>
    <w:lvl w:ilvl="6" w:tplc="019E864E">
      <w:start w:val="1"/>
      <w:numFmt w:val="decimal"/>
      <w:lvlText w:val="%7."/>
      <w:lvlJc w:val="left"/>
      <w:pPr>
        <w:ind w:left="5400" w:hanging="360"/>
      </w:pPr>
      <w:rPr>
        <w:rFonts w:hint="default"/>
      </w:rPr>
    </w:lvl>
    <w:lvl w:ilvl="7" w:tplc="D2A0CC5C">
      <w:start w:val="1"/>
      <w:numFmt w:val="lowerLetter"/>
      <w:lvlText w:val="%8."/>
      <w:lvlJc w:val="left"/>
      <w:pPr>
        <w:ind w:left="6120" w:hanging="360"/>
      </w:pPr>
      <w:rPr>
        <w:rFonts w:hint="default"/>
      </w:rPr>
    </w:lvl>
    <w:lvl w:ilvl="8" w:tplc="9920C87A">
      <w:start w:val="1"/>
      <w:numFmt w:val="lowerRoman"/>
      <w:lvlText w:val="%9."/>
      <w:lvlJc w:val="right"/>
      <w:pPr>
        <w:ind w:left="6840" w:hanging="180"/>
      </w:pPr>
      <w:rPr>
        <w:rFonts w:hint="default"/>
      </w:rPr>
    </w:lvl>
  </w:abstractNum>
  <w:abstractNum w:abstractNumId="8" w15:restartNumberingAfterBreak="0">
    <w:nsid w:val="0C2650D8"/>
    <w:multiLevelType w:val="hybridMultilevel"/>
    <w:tmpl w:val="17C8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0267E"/>
    <w:multiLevelType w:val="hybridMultilevel"/>
    <w:tmpl w:val="F6CA26C6"/>
    <w:lvl w:ilvl="0" w:tplc="7FBA610E">
      <w:start w:val="1"/>
      <w:numFmt w:val="decimal"/>
      <w:lvlText w:val="%1)"/>
      <w:lvlJc w:val="left"/>
      <w:pPr>
        <w:ind w:left="720" w:hanging="360"/>
      </w:pPr>
      <w:rPr>
        <w:rFonts w:hint="default"/>
      </w:rPr>
    </w:lvl>
    <w:lvl w:ilvl="1" w:tplc="EC54D7A6">
      <w:start w:val="1"/>
      <w:numFmt w:val="lowerLetter"/>
      <w:lvlText w:val="%2."/>
      <w:lvlJc w:val="left"/>
      <w:pPr>
        <w:ind w:left="1080" w:hanging="360"/>
      </w:pPr>
      <w:rPr>
        <w:rFonts w:hint="default"/>
      </w:rPr>
    </w:lvl>
    <w:lvl w:ilvl="2" w:tplc="AD08C19E">
      <w:start w:val="1"/>
      <w:numFmt w:val="lowerRoman"/>
      <w:lvlText w:val="%3."/>
      <w:lvlJc w:val="left"/>
      <w:pPr>
        <w:ind w:left="1368" w:hanging="288"/>
      </w:pPr>
      <w:rPr>
        <w:rFonts w:hint="default"/>
      </w:rPr>
    </w:lvl>
    <w:lvl w:ilvl="3" w:tplc="54501C6C">
      <w:start w:val="1"/>
      <w:numFmt w:val="decimal"/>
      <w:lvlText w:val="%4."/>
      <w:lvlJc w:val="left"/>
      <w:pPr>
        <w:ind w:left="3240" w:hanging="360"/>
      </w:pPr>
      <w:rPr>
        <w:rFonts w:hint="default"/>
      </w:rPr>
    </w:lvl>
    <w:lvl w:ilvl="4" w:tplc="B6543012">
      <w:start w:val="1"/>
      <w:numFmt w:val="lowerLetter"/>
      <w:lvlText w:val="%5."/>
      <w:lvlJc w:val="left"/>
      <w:pPr>
        <w:ind w:left="3960" w:hanging="360"/>
      </w:pPr>
      <w:rPr>
        <w:rFonts w:hint="default"/>
      </w:rPr>
    </w:lvl>
    <w:lvl w:ilvl="5" w:tplc="98E4114E">
      <w:start w:val="1"/>
      <w:numFmt w:val="lowerRoman"/>
      <w:lvlText w:val="%6."/>
      <w:lvlJc w:val="right"/>
      <w:pPr>
        <w:ind w:left="4680" w:hanging="180"/>
      </w:pPr>
      <w:rPr>
        <w:rFonts w:hint="default"/>
      </w:rPr>
    </w:lvl>
    <w:lvl w:ilvl="6" w:tplc="35882228">
      <w:start w:val="1"/>
      <w:numFmt w:val="decimal"/>
      <w:lvlText w:val="%7."/>
      <w:lvlJc w:val="left"/>
      <w:pPr>
        <w:ind w:left="5400" w:hanging="360"/>
      </w:pPr>
      <w:rPr>
        <w:rFonts w:hint="default"/>
      </w:rPr>
    </w:lvl>
    <w:lvl w:ilvl="7" w:tplc="BBB24FAC">
      <w:start w:val="1"/>
      <w:numFmt w:val="lowerLetter"/>
      <w:lvlText w:val="%8."/>
      <w:lvlJc w:val="left"/>
      <w:pPr>
        <w:ind w:left="6120" w:hanging="360"/>
      </w:pPr>
      <w:rPr>
        <w:rFonts w:hint="default"/>
      </w:rPr>
    </w:lvl>
    <w:lvl w:ilvl="8" w:tplc="F1E6BF6A">
      <w:start w:val="1"/>
      <w:numFmt w:val="lowerRoman"/>
      <w:lvlText w:val="%9."/>
      <w:lvlJc w:val="right"/>
      <w:pPr>
        <w:ind w:left="6840" w:hanging="180"/>
      </w:pPr>
      <w:rPr>
        <w:rFonts w:hint="default"/>
      </w:rPr>
    </w:lvl>
  </w:abstractNum>
  <w:abstractNum w:abstractNumId="10" w15:restartNumberingAfterBreak="0">
    <w:nsid w:val="179F614E"/>
    <w:multiLevelType w:val="hybridMultilevel"/>
    <w:tmpl w:val="4BE6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F67E95"/>
    <w:multiLevelType w:val="hybridMultilevel"/>
    <w:tmpl w:val="09623758"/>
    <w:lvl w:ilvl="0" w:tplc="04090011">
      <w:start w:val="1"/>
      <w:numFmt w:val="decimal"/>
      <w:lvlText w:val="%1)"/>
      <w:lvlJc w:val="left"/>
      <w:pPr>
        <w:tabs>
          <w:tab w:val="num" w:pos="720"/>
        </w:tabs>
        <w:ind w:left="720" w:hanging="360"/>
      </w:pPr>
    </w:lvl>
    <w:lvl w:ilvl="1" w:tplc="14B8333A">
      <w:start w:val="1"/>
      <w:numFmt w:val="decimal"/>
      <w:lvlText w:val="%2."/>
      <w:lvlJc w:val="left"/>
      <w:pPr>
        <w:tabs>
          <w:tab w:val="num" w:pos="1440"/>
        </w:tabs>
        <w:ind w:left="1440" w:hanging="360"/>
      </w:pPr>
    </w:lvl>
    <w:lvl w:ilvl="2" w:tplc="9A342C2A">
      <w:start w:val="1"/>
      <w:numFmt w:val="decimal"/>
      <w:lvlText w:val="%3."/>
      <w:lvlJc w:val="left"/>
      <w:pPr>
        <w:tabs>
          <w:tab w:val="num" w:pos="2160"/>
        </w:tabs>
        <w:ind w:left="2160" w:hanging="360"/>
      </w:pPr>
    </w:lvl>
    <w:lvl w:ilvl="3" w:tplc="B64AA466">
      <w:start w:val="1"/>
      <w:numFmt w:val="decimal"/>
      <w:lvlText w:val="%4."/>
      <w:lvlJc w:val="left"/>
      <w:pPr>
        <w:tabs>
          <w:tab w:val="num" w:pos="2880"/>
        </w:tabs>
        <w:ind w:left="2880" w:hanging="360"/>
      </w:pPr>
    </w:lvl>
    <w:lvl w:ilvl="4" w:tplc="55C6FE74">
      <w:start w:val="1"/>
      <w:numFmt w:val="decimal"/>
      <w:lvlText w:val="%5."/>
      <w:lvlJc w:val="left"/>
      <w:pPr>
        <w:tabs>
          <w:tab w:val="num" w:pos="3600"/>
        </w:tabs>
        <w:ind w:left="3600" w:hanging="360"/>
      </w:pPr>
    </w:lvl>
    <w:lvl w:ilvl="5" w:tplc="44F61E4A">
      <w:start w:val="1"/>
      <w:numFmt w:val="decimal"/>
      <w:lvlText w:val="%6."/>
      <w:lvlJc w:val="left"/>
      <w:pPr>
        <w:tabs>
          <w:tab w:val="num" w:pos="4320"/>
        </w:tabs>
        <w:ind w:left="4320" w:hanging="360"/>
      </w:pPr>
    </w:lvl>
    <w:lvl w:ilvl="6" w:tplc="64B86A46">
      <w:start w:val="1"/>
      <w:numFmt w:val="decimal"/>
      <w:lvlText w:val="%7."/>
      <w:lvlJc w:val="left"/>
      <w:pPr>
        <w:tabs>
          <w:tab w:val="num" w:pos="5040"/>
        </w:tabs>
        <w:ind w:left="5040" w:hanging="360"/>
      </w:pPr>
    </w:lvl>
    <w:lvl w:ilvl="7" w:tplc="9A308F00">
      <w:start w:val="1"/>
      <w:numFmt w:val="decimal"/>
      <w:lvlText w:val="%8."/>
      <w:lvlJc w:val="left"/>
      <w:pPr>
        <w:tabs>
          <w:tab w:val="num" w:pos="5760"/>
        </w:tabs>
        <w:ind w:left="5760" w:hanging="360"/>
      </w:pPr>
    </w:lvl>
    <w:lvl w:ilvl="8" w:tplc="542ED146">
      <w:start w:val="1"/>
      <w:numFmt w:val="decimal"/>
      <w:lvlText w:val="%9."/>
      <w:lvlJc w:val="left"/>
      <w:pPr>
        <w:tabs>
          <w:tab w:val="num" w:pos="6480"/>
        </w:tabs>
        <w:ind w:left="6480" w:hanging="360"/>
      </w:pPr>
    </w:lvl>
  </w:abstractNum>
  <w:abstractNum w:abstractNumId="12" w15:restartNumberingAfterBreak="0">
    <w:nsid w:val="1A887AAA"/>
    <w:multiLevelType w:val="hybridMultilevel"/>
    <w:tmpl w:val="89841C42"/>
    <w:lvl w:ilvl="0" w:tplc="59AEFA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E7307"/>
    <w:multiLevelType w:val="hybridMultilevel"/>
    <w:tmpl w:val="55FC1C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34720"/>
    <w:multiLevelType w:val="hybridMultilevel"/>
    <w:tmpl w:val="61740E6C"/>
    <w:lvl w:ilvl="0" w:tplc="902A07CC">
      <w:start w:val="1"/>
      <w:numFmt w:val="bullet"/>
      <w:pStyle w:val="ICFbullet2"/>
      <w:lvlText w:val="-"/>
      <w:lvlJc w:val="left"/>
      <w:pPr>
        <w:ind w:left="864" w:hanging="360"/>
      </w:pPr>
      <w:rPr>
        <w:rFonts w:ascii="Courier New" w:hAnsi="Courier New" w:hint="default"/>
        <w:b/>
        <w:color w:val="0075A4"/>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213C27AB"/>
    <w:multiLevelType w:val="hybridMultilevel"/>
    <w:tmpl w:val="DDA8F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16B26"/>
    <w:multiLevelType w:val="hybridMultilevel"/>
    <w:tmpl w:val="802217EA"/>
    <w:lvl w:ilvl="0" w:tplc="E59E829A">
      <w:start w:val="1"/>
      <w:numFmt w:val="bullet"/>
      <w:pStyle w:val="Bullet2"/>
      <w:lvlText w:val="»"/>
      <w:lvlJc w:val="left"/>
      <w:pPr>
        <w:ind w:left="720" w:hanging="360"/>
      </w:pPr>
      <w:rPr>
        <w:rFonts w:ascii="Courier New" w:hAnsi="Courier New" w:hint="default"/>
        <w:color w:val="0075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5877"/>
    <w:multiLevelType w:val="hybridMultilevel"/>
    <w:tmpl w:val="131ED376"/>
    <w:lvl w:ilvl="0" w:tplc="FFFFFFFF">
      <w:start w:val="1"/>
      <w:numFmt w:val="bullet"/>
      <w:pStyle w:val="ICFbullet"/>
      <w:lvlText w:val="+"/>
      <w:lvlJc w:val="left"/>
      <w:pPr>
        <w:ind w:left="3136" w:hanging="360"/>
      </w:pPr>
      <w:rPr>
        <w:rFonts w:ascii="Avenir Black" w:hAnsi="Avenir Black" w:hint="default"/>
        <w:b w:val="0"/>
        <w:i w:val="0"/>
        <w:color w:val="41832D"/>
      </w:rPr>
    </w:lvl>
    <w:lvl w:ilvl="1" w:tplc="04090003">
      <w:start w:val="1"/>
      <w:numFmt w:val="bullet"/>
      <w:lvlText w:val="o"/>
      <w:lvlJc w:val="left"/>
      <w:pPr>
        <w:ind w:left="3856" w:hanging="360"/>
      </w:pPr>
      <w:rPr>
        <w:rFonts w:ascii="Courier New" w:hAnsi="Courier New" w:cs="Courier New" w:hint="default"/>
      </w:rPr>
    </w:lvl>
    <w:lvl w:ilvl="2" w:tplc="04090005" w:tentative="1">
      <w:start w:val="1"/>
      <w:numFmt w:val="bullet"/>
      <w:lvlText w:val=""/>
      <w:lvlJc w:val="left"/>
      <w:pPr>
        <w:ind w:left="4576" w:hanging="360"/>
      </w:pPr>
      <w:rPr>
        <w:rFonts w:ascii="Wingdings" w:hAnsi="Wingdings" w:hint="default"/>
      </w:rPr>
    </w:lvl>
    <w:lvl w:ilvl="3" w:tplc="04090001" w:tentative="1">
      <w:start w:val="1"/>
      <w:numFmt w:val="bullet"/>
      <w:lvlText w:val=""/>
      <w:lvlJc w:val="left"/>
      <w:pPr>
        <w:ind w:left="5296" w:hanging="360"/>
      </w:pPr>
      <w:rPr>
        <w:rFonts w:ascii="Symbol" w:hAnsi="Symbol" w:hint="default"/>
      </w:rPr>
    </w:lvl>
    <w:lvl w:ilvl="4" w:tplc="04090003" w:tentative="1">
      <w:start w:val="1"/>
      <w:numFmt w:val="bullet"/>
      <w:lvlText w:val="o"/>
      <w:lvlJc w:val="left"/>
      <w:pPr>
        <w:ind w:left="6016" w:hanging="360"/>
      </w:pPr>
      <w:rPr>
        <w:rFonts w:ascii="Courier New" w:hAnsi="Courier New" w:cs="Courier New" w:hint="default"/>
      </w:rPr>
    </w:lvl>
    <w:lvl w:ilvl="5" w:tplc="04090005" w:tentative="1">
      <w:start w:val="1"/>
      <w:numFmt w:val="bullet"/>
      <w:lvlText w:val=""/>
      <w:lvlJc w:val="left"/>
      <w:pPr>
        <w:ind w:left="6736" w:hanging="360"/>
      </w:pPr>
      <w:rPr>
        <w:rFonts w:ascii="Wingdings" w:hAnsi="Wingdings" w:hint="default"/>
      </w:rPr>
    </w:lvl>
    <w:lvl w:ilvl="6" w:tplc="04090001" w:tentative="1">
      <w:start w:val="1"/>
      <w:numFmt w:val="bullet"/>
      <w:lvlText w:val=""/>
      <w:lvlJc w:val="left"/>
      <w:pPr>
        <w:ind w:left="7456" w:hanging="360"/>
      </w:pPr>
      <w:rPr>
        <w:rFonts w:ascii="Symbol" w:hAnsi="Symbol" w:hint="default"/>
      </w:rPr>
    </w:lvl>
    <w:lvl w:ilvl="7" w:tplc="04090003" w:tentative="1">
      <w:start w:val="1"/>
      <w:numFmt w:val="bullet"/>
      <w:lvlText w:val="o"/>
      <w:lvlJc w:val="left"/>
      <w:pPr>
        <w:ind w:left="8176" w:hanging="360"/>
      </w:pPr>
      <w:rPr>
        <w:rFonts w:ascii="Courier New" w:hAnsi="Courier New" w:cs="Courier New" w:hint="default"/>
      </w:rPr>
    </w:lvl>
    <w:lvl w:ilvl="8" w:tplc="04090005" w:tentative="1">
      <w:start w:val="1"/>
      <w:numFmt w:val="bullet"/>
      <w:lvlText w:val=""/>
      <w:lvlJc w:val="left"/>
      <w:pPr>
        <w:ind w:left="8896" w:hanging="360"/>
      </w:pPr>
      <w:rPr>
        <w:rFonts w:ascii="Wingdings" w:hAnsi="Wingdings" w:hint="default"/>
      </w:rPr>
    </w:lvl>
  </w:abstractNum>
  <w:abstractNum w:abstractNumId="18" w15:restartNumberingAfterBreak="0">
    <w:nsid w:val="2F2B47A4"/>
    <w:multiLevelType w:val="hybridMultilevel"/>
    <w:tmpl w:val="1F567820"/>
    <w:lvl w:ilvl="0" w:tplc="FFFFFFF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6474B7"/>
    <w:multiLevelType w:val="hybridMultilevel"/>
    <w:tmpl w:val="FF527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A52EC"/>
    <w:multiLevelType w:val="hybridMultilevel"/>
    <w:tmpl w:val="20F49524"/>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1EA0543C">
      <w:start w:val="1"/>
      <w:numFmt w:val="decimal"/>
      <w:lvlText w:val="%3."/>
      <w:lvlJc w:val="left"/>
      <w:pPr>
        <w:tabs>
          <w:tab w:val="num" w:pos="2160"/>
        </w:tabs>
        <w:ind w:left="2160" w:hanging="360"/>
      </w:pPr>
    </w:lvl>
    <w:lvl w:ilvl="3" w:tplc="15A0E6AC">
      <w:start w:val="1"/>
      <w:numFmt w:val="decimal"/>
      <w:lvlText w:val="%4."/>
      <w:lvlJc w:val="left"/>
      <w:pPr>
        <w:tabs>
          <w:tab w:val="num" w:pos="2880"/>
        </w:tabs>
        <w:ind w:left="2880" w:hanging="360"/>
      </w:pPr>
    </w:lvl>
    <w:lvl w:ilvl="4" w:tplc="D67E5FD0">
      <w:start w:val="1"/>
      <w:numFmt w:val="decimal"/>
      <w:lvlText w:val="%5."/>
      <w:lvlJc w:val="left"/>
      <w:pPr>
        <w:tabs>
          <w:tab w:val="num" w:pos="3600"/>
        </w:tabs>
        <w:ind w:left="3600" w:hanging="360"/>
      </w:pPr>
    </w:lvl>
    <w:lvl w:ilvl="5" w:tplc="3A2647E8">
      <w:start w:val="1"/>
      <w:numFmt w:val="decimal"/>
      <w:lvlText w:val="%6."/>
      <w:lvlJc w:val="left"/>
      <w:pPr>
        <w:tabs>
          <w:tab w:val="num" w:pos="4320"/>
        </w:tabs>
        <w:ind w:left="4320" w:hanging="360"/>
      </w:pPr>
    </w:lvl>
    <w:lvl w:ilvl="6" w:tplc="1370F0E2">
      <w:start w:val="1"/>
      <w:numFmt w:val="decimal"/>
      <w:lvlText w:val="%7."/>
      <w:lvlJc w:val="left"/>
      <w:pPr>
        <w:tabs>
          <w:tab w:val="num" w:pos="5040"/>
        </w:tabs>
        <w:ind w:left="5040" w:hanging="360"/>
      </w:pPr>
    </w:lvl>
    <w:lvl w:ilvl="7" w:tplc="C6287AF0">
      <w:start w:val="1"/>
      <w:numFmt w:val="decimal"/>
      <w:lvlText w:val="%8."/>
      <w:lvlJc w:val="left"/>
      <w:pPr>
        <w:tabs>
          <w:tab w:val="num" w:pos="5760"/>
        </w:tabs>
        <w:ind w:left="5760" w:hanging="360"/>
      </w:pPr>
    </w:lvl>
    <w:lvl w:ilvl="8" w:tplc="C5E8DFB4">
      <w:start w:val="1"/>
      <w:numFmt w:val="decimal"/>
      <w:lvlText w:val="%9."/>
      <w:lvlJc w:val="left"/>
      <w:pPr>
        <w:tabs>
          <w:tab w:val="num" w:pos="6480"/>
        </w:tabs>
        <w:ind w:left="6480" w:hanging="360"/>
      </w:pPr>
    </w:lvl>
  </w:abstractNum>
  <w:abstractNum w:abstractNumId="21" w15:restartNumberingAfterBreak="0">
    <w:nsid w:val="34B000CC"/>
    <w:multiLevelType w:val="hybridMultilevel"/>
    <w:tmpl w:val="6ADCD67A"/>
    <w:lvl w:ilvl="0" w:tplc="E6AAAB14">
      <w:start w:val="1"/>
      <w:numFmt w:val="decimal"/>
      <w:lvlText w:val="%1)"/>
      <w:lvlJc w:val="left"/>
      <w:pPr>
        <w:ind w:left="720" w:hanging="360"/>
      </w:pPr>
      <w:rPr>
        <w:rFonts w:hint="default"/>
      </w:rPr>
    </w:lvl>
    <w:lvl w:ilvl="1" w:tplc="AAC4CAC2">
      <w:start w:val="1"/>
      <w:numFmt w:val="lowerLetter"/>
      <w:lvlText w:val="%2."/>
      <w:lvlJc w:val="left"/>
      <w:pPr>
        <w:ind w:left="1080" w:hanging="360"/>
      </w:pPr>
      <w:rPr>
        <w:rFonts w:hint="default"/>
      </w:rPr>
    </w:lvl>
    <w:lvl w:ilvl="2" w:tplc="F604A314">
      <w:start w:val="1"/>
      <w:numFmt w:val="lowerRoman"/>
      <w:lvlText w:val="%3."/>
      <w:lvlJc w:val="left"/>
      <w:pPr>
        <w:ind w:left="1368" w:hanging="288"/>
      </w:pPr>
      <w:rPr>
        <w:rFonts w:hint="default"/>
      </w:rPr>
    </w:lvl>
    <w:lvl w:ilvl="3" w:tplc="CCE4E9D2">
      <w:start w:val="1"/>
      <w:numFmt w:val="decimal"/>
      <w:lvlText w:val="%4."/>
      <w:lvlJc w:val="left"/>
      <w:pPr>
        <w:ind w:left="3240" w:hanging="360"/>
      </w:pPr>
      <w:rPr>
        <w:rFonts w:hint="default"/>
      </w:rPr>
    </w:lvl>
    <w:lvl w:ilvl="4" w:tplc="C5C6F8AA">
      <w:start w:val="1"/>
      <w:numFmt w:val="lowerLetter"/>
      <w:lvlText w:val="%5."/>
      <w:lvlJc w:val="left"/>
      <w:pPr>
        <w:ind w:left="3960" w:hanging="360"/>
      </w:pPr>
      <w:rPr>
        <w:rFonts w:hint="default"/>
      </w:rPr>
    </w:lvl>
    <w:lvl w:ilvl="5" w:tplc="1924F406">
      <w:start w:val="1"/>
      <w:numFmt w:val="lowerRoman"/>
      <w:lvlText w:val="%6."/>
      <w:lvlJc w:val="right"/>
      <w:pPr>
        <w:ind w:left="4680" w:hanging="180"/>
      </w:pPr>
      <w:rPr>
        <w:rFonts w:hint="default"/>
      </w:rPr>
    </w:lvl>
    <w:lvl w:ilvl="6" w:tplc="432EC81A">
      <w:start w:val="1"/>
      <w:numFmt w:val="decimal"/>
      <w:lvlText w:val="%7."/>
      <w:lvlJc w:val="left"/>
      <w:pPr>
        <w:ind w:left="5400" w:hanging="360"/>
      </w:pPr>
      <w:rPr>
        <w:rFonts w:hint="default"/>
      </w:rPr>
    </w:lvl>
    <w:lvl w:ilvl="7" w:tplc="231E8670">
      <w:start w:val="1"/>
      <w:numFmt w:val="lowerLetter"/>
      <w:lvlText w:val="%8."/>
      <w:lvlJc w:val="left"/>
      <w:pPr>
        <w:ind w:left="6120" w:hanging="360"/>
      </w:pPr>
      <w:rPr>
        <w:rFonts w:hint="default"/>
      </w:rPr>
    </w:lvl>
    <w:lvl w:ilvl="8" w:tplc="FCC0EB42">
      <w:start w:val="1"/>
      <w:numFmt w:val="lowerRoman"/>
      <w:lvlText w:val="%9."/>
      <w:lvlJc w:val="right"/>
      <w:pPr>
        <w:ind w:left="6840" w:hanging="180"/>
      </w:pPr>
      <w:rPr>
        <w:rFonts w:hint="default"/>
      </w:rPr>
    </w:lvl>
  </w:abstractNum>
  <w:abstractNum w:abstractNumId="22" w15:restartNumberingAfterBreak="0">
    <w:nsid w:val="3D67611C"/>
    <w:multiLevelType w:val="hybridMultilevel"/>
    <w:tmpl w:val="789A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24475"/>
    <w:multiLevelType w:val="hybridMultilevel"/>
    <w:tmpl w:val="029C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E47F1"/>
    <w:multiLevelType w:val="hybridMultilevel"/>
    <w:tmpl w:val="1DA6D2DC"/>
    <w:lvl w:ilvl="0" w:tplc="17A67FA0">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1F763DBC">
      <w:start w:val="1"/>
      <w:numFmt w:val="decimal"/>
      <w:lvlText w:val="%3."/>
      <w:lvlJc w:val="left"/>
      <w:pPr>
        <w:tabs>
          <w:tab w:val="num" w:pos="2160"/>
        </w:tabs>
        <w:ind w:left="2160" w:hanging="360"/>
      </w:pPr>
    </w:lvl>
    <w:lvl w:ilvl="3" w:tplc="C7660E72">
      <w:start w:val="1"/>
      <w:numFmt w:val="decimal"/>
      <w:lvlText w:val="%4."/>
      <w:lvlJc w:val="left"/>
      <w:pPr>
        <w:tabs>
          <w:tab w:val="num" w:pos="2880"/>
        </w:tabs>
        <w:ind w:left="2880" w:hanging="360"/>
      </w:pPr>
    </w:lvl>
    <w:lvl w:ilvl="4" w:tplc="791CB608">
      <w:start w:val="1"/>
      <w:numFmt w:val="decimal"/>
      <w:lvlText w:val="%5."/>
      <w:lvlJc w:val="left"/>
      <w:pPr>
        <w:tabs>
          <w:tab w:val="num" w:pos="3600"/>
        </w:tabs>
        <w:ind w:left="3600" w:hanging="360"/>
      </w:pPr>
    </w:lvl>
    <w:lvl w:ilvl="5" w:tplc="BF6ACD02">
      <w:start w:val="1"/>
      <w:numFmt w:val="decimal"/>
      <w:lvlText w:val="%6."/>
      <w:lvlJc w:val="left"/>
      <w:pPr>
        <w:tabs>
          <w:tab w:val="num" w:pos="4320"/>
        </w:tabs>
        <w:ind w:left="4320" w:hanging="360"/>
      </w:pPr>
    </w:lvl>
    <w:lvl w:ilvl="6" w:tplc="6CA426A8">
      <w:start w:val="1"/>
      <w:numFmt w:val="decimal"/>
      <w:lvlText w:val="%7."/>
      <w:lvlJc w:val="left"/>
      <w:pPr>
        <w:tabs>
          <w:tab w:val="num" w:pos="5040"/>
        </w:tabs>
        <w:ind w:left="5040" w:hanging="360"/>
      </w:pPr>
    </w:lvl>
    <w:lvl w:ilvl="7" w:tplc="60F8A890">
      <w:start w:val="1"/>
      <w:numFmt w:val="decimal"/>
      <w:lvlText w:val="%8."/>
      <w:lvlJc w:val="left"/>
      <w:pPr>
        <w:tabs>
          <w:tab w:val="num" w:pos="5760"/>
        </w:tabs>
        <w:ind w:left="5760" w:hanging="360"/>
      </w:pPr>
    </w:lvl>
    <w:lvl w:ilvl="8" w:tplc="1536180C">
      <w:start w:val="1"/>
      <w:numFmt w:val="decimal"/>
      <w:lvlText w:val="%9."/>
      <w:lvlJc w:val="left"/>
      <w:pPr>
        <w:tabs>
          <w:tab w:val="num" w:pos="6480"/>
        </w:tabs>
        <w:ind w:left="6480" w:hanging="360"/>
      </w:pPr>
    </w:lvl>
  </w:abstractNum>
  <w:abstractNum w:abstractNumId="25" w15:restartNumberingAfterBreak="0">
    <w:nsid w:val="45644DDC"/>
    <w:multiLevelType w:val="hybridMultilevel"/>
    <w:tmpl w:val="E6F28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E1DF2"/>
    <w:multiLevelType w:val="hybridMultilevel"/>
    <w:tmpl w:val="291A4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F46E9"/>
    <w:multiLevelType w:val="hybridMultilevel"/>
    <w:tmpl w:val="18C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32606"/>
    <w:multiLevelType w:val="hybridMultilevel"/>
    <w:tmpl w:val="D86A07D0"/>
    <w:lvl w:ilvl="0" w:tplc="1C763B44">
      <w:start w:val="1"/>
      <w:numFmt w:val="bullet"/>
      <w:lvlText w:val="•"/>
      <w:lvlJc w:val="left"/>
      <w:pPr>
        <w:tabs>
          <w:tab w:val="num" w:pos="720"/>
        </w:tabs>
        <w:ind w:left="720" w:hanging="360"/>
      </w:pPr>
      <w:rPr>
        <w:rFonts w:ascii="Arial" w:hAnsi="Arial" w:hint="default"/>
      </w:rPr>
    </w:lvl>
    <w:lvl w:ilvl="1" w:tplc="11089EF8">
      <w:start w:val="6318"/>
      <w:numFmt w:val="bullet"/>
      <w:lvlText w:val="•"/>
      <w:lvlJc w:val="left"/>
      <w:pPr>
        <w:tabs>
          <w:tab w:val="num" w:pos="1440"/>
        </w:tabs>
        <w:ind w:left="1440" w:hanging="360"/>
      </w:pPr>
      <w:rPr>
        <w:rFonts w:ascii="Arial" w:hAnsi="Arial" w:hint="default"/>
      </w:rPr>
    </w:lvl>
    <w:lvl w:ilvl="2" w:tplc="1DB40940" w:tentative="1">
      <w:start w:val="1"/>
      <w:numFmt w:val="bullet"/>
      <w:lvlText w:val="•"/>
      <w:lvlJc w:val="left"/>
      <w:pPr>
        <w:tabs>
          <w:tab w:val="num" w:pos="2160"/>
        </w:tabs>
        <w:ind w:left="2160" w:hanging="360"/>
      </w:pPr>
      <w:rPr>
        <w:rFonts w:ascii="Arial" w:hAnsi="Arial" w:hint="default"/>
      </w:rPr>
    </w:lvl>
    <w:lvl w:ilvl="3" w:tplc="1F986C88" w:tentative="1">
      <w:start w:val="1"/>
      <w:numFmt w:val="bullet"/>
      <w:lvlText w:val="•"/>
      <w:lvlJc w:val="left"/>
      <w:pPr>
        <w:tabs>
          <w:tab w:val="num" w:pos="2880"/>
        </w:tabs>
        <w:ind w:left="2880" w:hanging="360"/>
      </w:pPr>
      <w:rPr>
        <w:rFonts w:ascii="Arial" w:hAnsi="Arial" w:hint="default"/>
      </w:rPr>
    </w:lvl>
    <w:lvl w:ilvl="4" w:tplc="2488F8CE" w:tentative="1">
      <w:start w:val="1"/>
      <w:numFmt w:val="bullet"/>
      <w:lvlText w:val="•"/>
      <w:lvlJc w:val="left"/>
      <w:pPr>
        <w:tabs>
          <w:tab w:val="num" w:pos="3600"/>
        </w:tabs>
        <w:ind w:left="3600" w:hanging="360"/>
      </w:pPr>
      <w:rPr>
        <w:rFonts w:ascii="Arial" w:hAnsi="Arial" w:hint="default"/>
      </w:rPr>
    </w:lvl>
    <w:lvl w:ilvl="5" w:tplc="92B46F42" w:tentative="1">
      <w:start w:val="1"/>
      <w:numFmt w:val="bullet"/>
      <w:lvlText w:val="•"/>
      <w:lvlJc w:val="left"/>
      <w:pPr>
        <w:tabs>
          <w:tab w:val="num" w:pos="4320"/>
        </w:tabs>
        <w:ind w:left="4320" w:hanging="360"/>
      </w:pPr>
      <w:rPr>
        <w:rFonts w:ascii="Arial" w:hAnsi="Arial" w:hint="default"/>
      </w:rPr>
    </w:lvl>
    <w:lvl w:ilvl="6" w:tplc="C096DEA2" w:tentative="1">
      <w:start w:val="1"/>
      <w:numFmt w:val="bullet"/>
      <w:lvlText w:val="•"/>
      <w:lvlJc w:val="left"/>
      <w:pPr>
        <w:tabs>
          <w:tab w:val="num" w:pos="5040"/>
        </w:tabs>
        <w:ind w:left="5040" w:hanging="360"/>
      </w:pPr>
      <w:rPr>
        <w:rFonts w:ascii="Arial" w:hAnsi="Arial" w:hint="default"/>
      </w:rPr>
    </w:lvl>
    <w:lvl w:ilvl="7" w:tplc="9D94B688" w:tentative="1">
      <w:start w:val="1"/>
      <w:numFmt w:val="bullet"/>
      <w:lvlText w:val="•"/>
      <w:lvlJc w:val="left"/>
      <w:pPr>
        <w:tabs>
          <w:tab w:val="num" w:pos="5760"/>
        </w:tabs>
        <w:ind w:left="5760" w:hanging="360"/>
      </w:pPr>
      <w:rPr>
        <w:rFonts w:ascii="Arial" w:hAnsi="Arial" w:hint="default"/>
      </w:rPr>
    </w:lvl>
    <w:lvl w:ilvl="8" w:tplc="0A8629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B91DFB"/>
    <w:multiLevelType w:val="hybridMultilevel"/>
    <w:tmpl w:val="DEDA04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16E15"/>
    <w:multiLevelType w:val="hybridMultilevel"/>
    <w:tmpl w:val="35B260F8"/>
    <w:lvl w:ilvl="0" w:tplc="8C88BC40">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B4E8B"/>
    <w:multiLevelType w:val="hybridMultilevel"/>
    <w:tmpl w:val="BD6434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8068B"/>
    <w:multiLevelType w:val="hybridMultilevel"/>
    <w:tmpl w:val="5898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15"/>
    <w:multiLevelType w:val="hybridMultilevel"/>
    <w:tmpl w:val="2188C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715DA"/>
    <w:multiLevelType w:val="hybridMultilevel"/>
    <w:tmpl w:val="1ED2B70E"/>
    <w:lvl w:ilvl="0" w:tplc="BEB48B16">
      <w:start w:val="1"/>
      <w:numFmt w:val="decimal"/>
      <w:lvlText w:val="%1)"/>
      <w:lvlJc w:val="left"/>
      <w:pPr>
        <w:ind w:left="720" w:hanging="360"/>
      </w:pPr>
      <w:rPr>
        <w:rFonts w:hint="default"/>
      </w:rPr>
    </w:lvl>
    <w:lvl w:ilvl="1" w:tplc="422C1646">
      <w:start w:val="1"/>
      <w:numFmt w:val="lowerLetter"/>
      <w:lvlText w:val="%2."/>
      <w:lvlJc w:val="left"/>
      <w:pPr>
        <w:ind w:left="1080" w:hanging="360"/>
      </w:pPr>
      <w:rPr>
        <w:rFonts w:hint="default"/>
      </w:rPr>
    </w:lvl>
    <w:lvl w:ilvl="2" w:tplc="C98A3116">
      <w:start w:val="1"/>
      <w:numFmt w:val="lowerRoman"/>
      <w:lvlText w:val="%3."/>
      <w:lvlJc w:val="left"/>
      <w:pPr>
        <w:ind w:left="1368" w:hanging="288"/>
      </w:pPr>
      <w:rPr>
        <w:rFonts w:hint="default"/>
      </w:rPr>
    </w:lvl>
    <w:lvl w:ilvl="3" w:tplc="899EDD9C">
      <w:start w:val="1"/>
      <w:numFmt w:val="decimal"/>
      <w:lvlText w:val="%4."/>
      <w:lvlJc w:val="left"/>
      <w:pPr>
        <w:ind w:left="3240" w:hanging="360"/>
      </w:pPr>
      <w:rPr>
        <w:rFonts w:hint="default"/>
      </w:rPr>
    </w:lvl>
    <w:lvl w:ilvl="4" w:tplc="51DCDCA0">
      <w:start w:val="1"/>
      <w:numFmt w:val="lowerLetter"/>
      <w:lvlText w:val="%5."/>
      <w:lvlJc w:val="left"/>
      <w:pPr>
        <w:ind w:left="3960" w:hanging="360"/>
      </w:pPr>
      <w:rPr>
        <w:rFonts w:hint="default"/>
      </w:rPr>
    </w:lvl>
    <w:lvl w:ilvl="5" w:tplc="9CEEEF20">
      <w:start w:val="1"/>
      <w:numFmt w:val="lowerRoman"/>
      <w:lvlText w:val="%6."/>
      <w:lvlJc w:val="right"/>
      <w:pPr>
        <w:ind w:left="4680" w:hanging="180"/>
      </w:pPr>
      <w:rPr>
        <w:rFonts w:hint="default"/>
      </w:rPr>
    </w:lvl>
    <w:lvl w:ilvl="6" w:tplc="58F656BE">
      <w:start w:val="1"/>
      <w:numFmt w:val="decimal"/>
      <w:lvlText w:val="%7."/>
      <w:lvlJc w:val="left"/>
      <w:pPr>
        <w:ind w:left="5400" w:hanging="360"/>
      </w:pPr>
      <w:rPr>
        <w:rFonts w:hint="default"/>
      </w:rPr>
    </w:lvl>
    <w:lvl w:ilvl="7" w:tplc="2E3611D2">
      <w:start w:val="1"/>
      <w:numFmt w:val="lowerLetter"/>
      <w:lvlText w:val="%8."/>
      <w:lvlJc w:val="left"/>
      <w:pPr>
        <w:ind w:left="6120" w:hanging="360"/>
      </w:pPr>
      <w:rPr>
        <w:rFonts w:hint="default"/>
      </w:rPr>
    </w:lvl>
    <w:lvl w:ilvl="8" w:tplc="0D888EE6">
      <w:start w:val="1"/>
      <w:numFmt w:val="lowerRoman"/>
      <w:lvlText w:val="%9."/>
      <w:lvlJc w:val="right"/>
      <w:pPr>
        <w:ind w:left="6840" w:hanging="180"/>
      </w:pPr>
      <w:rPr>
        <w:rFonts w:hint="default"/>
      </w:rPr>
    </w:lvl>
  </w:abstractNum>
  <w:abstractNum w:abstractNumId="35" w15:restartNumberingAfterBreak="0">
    <w:nsid w:val="6CD040E3"/>
    <w:multiLevelType w:val="hybridMultilevel"/>
    <w:tmpl w:val="4420E476"/>
    <w:lvl w:ilvl="0" w:tplc="9B98B2CE">
      <w:start w:val="1"/>
      <w:numFmt w:val="decimal"/>
      <w:pStyle w:val="ICFnumbers"/>
      <w:lvlText w:val="%1."/>
      <w:lvlJc w:val="left"/>
      <w:pPr>
        <w:ind w:left="720" w:hanging="360"/>
      </w:pPr>
      <w:rPr>
        <w:rFonts w:hint="default"/>
      </w:rPr>
    </w:lvl>
    <w:lvl w:ilvl="1" w:tplc="3BEAD83C">
      <w:start w:val="1"/>
      <w:numFmt w:val="lowerLetter"/>
      <w:pStyle w:val="ICFnumbersL2"/>
      <w:lvlText w:val="%2."/>
      <w:lvlJc w:val="left"/>
      <w:pPr>
        <w:ind w:left="1080" w:hanging="360"/>
      </w:pPr>
      <w:rPr>
        <w:rFonts w:hint="default"/>
      </w:rPr>
    </w:lvl>
    <w:lvl w:ilvl="2" w:tplc="F68ACB42">
      <w:start w:val="1"/>
      <w:numFmt w:val="lowerRoman"/>
      <w:pStyle w:val="ICFnumberL3"/>
      <w:lvlText w:val="%3."/>
      <w:lvlJc w:val="left"/>
      <w:pPr>
        <w:ind w:left="1368" w:hanging="288"/>
      </w:pPr>
      <w:rPr>
        <w:rFonts w:hint="default"/>
      </w:rPr>
    </w:lvl>
    <w:lvl w:ilvl="3" w:tplc="258CAE50">
      <w:start w:val="1"/>
      <w:numFmt w:val="decimal"/>
      <w:lvlText w:val="%4."/>
      <w:lvlJc w:val="left"/>
      <w:pPr>
        <w:ind w:left="3240" w:hanging="360"/>
      </w:pPr>
      <w:rPr>
        <w:rFonts w:hint="default"/>
      </w:rPr>
    </w:lvl>
    <w:lvl w:ilvl="4" w:tplc="CC569208">
      <w:start w:val="1"/>
      <w:numFmt w:val="lowerLetter"/>
      <w:lvlText w:val="%5."/>
      <w:lvlJc w:val="left"/>
      <w:pPr>
        <w:ind w:left="3960" w:hanging="360"/>
      </w:pPr>
      <w:rPr>
        <w:rFonts w:hint="default"/>
      </w:rPr>
    </w:lvl>
    <w:lvl w:ilvl="5" w:tplc="E58E0AF2">
      <w:start w:val="1"/>
      <w:numFmt w:val="lowerRoman"/>
      <w:lvlText w:val="%6."/>
      <w:lvlJc w:val="right"/>
      <w:pPr>
        <w:ind w:left="4680" w:hanging="180"/>
      </w:pPr>
      <w:rPr>
        <w:rFonts w:hint="default"/>
      </w:rPr>
    </w:lvl>
    <w:lvl w:ilvl="6" w:tplc="41EC5F66">
      <w:start w:val="1"/>
      <w:numFmt w:val="decimal"/>
      <w:lvlText w:val="%7."/>
      <w:lvlJc w:val="left"/>
      <w:pPr>
        <w:ind w:left="5400" w:hanging="360"/>
      </w:pPr>
      <w:rPr>
        <w:rFonts w:hint="default"/>
      </w:rPr>
    </w:lvl>
    <w:lvl w:ilvl="7" w:tplc="51A45E64">
      <w:start w:val="1"/>
      <w:numFmt w:val="lowerLetter"/>
      <w:lvlText w:val="%8."/>
      <w:lvlJc w:val="left"/>
      <w:pPr>
        <w:ind w:left="6120" w:hanging="360"/>
      </w:pPr>
      <w:rPr>
        <w:rFonts w:hint="default"/>
      </w:rPr>
    </w:lvl>
    <w:lvl w:ilvl="8" w:tplc="B3F44FC0">
      <w:start w:val="1"/>
      <w:numFmt w:val="lowerRoman"/>
      <w:lvlText w:val="%9."/>
      <w:lvlJc w:val="right"/>
      <w:pPr>
        <w:ind w:left="6840" w:hanging="180"/>
      </w:pPr>
      <w:rPr>
        <w:rFonts w:hint="default"/>
      </w:rPr>
    </w:lvl>
  </w:abstractNum>
  <w:abstractNum w:abstractNumId="36" w15:restartNumberingAfterBreak="0">
    <w:nsid w:val="6E3368C1"/>
    <w:multiLevelType w:val="hybridMultilevel"/>
    <w:tmpl w:val="E01E792E"/>
    <w:lvl w:ilvl="0" w:tplc="36606B54">
      <w:start w:val="1"/>
      <w:numFmt w:val="upperLetter"/>
      <w:lvlText w:val="%1."/>
      <w:lvlJc w:val="left"/>
      <w:pPr>
        <w:ind w:left="720" w:hanging="360"/>
      </w:pPr>
    </w:lvl>
    <w:lvl w:ilvl="1" w:tplc="CC02F454">
      <w:start w:val="1"/>
      <w:numFmt w:val="lowerLetter"/>
      <w:lvlText w:val="%2."/>
      <w:lvlJc w:val="left"/>
      <w:pPr>
        <w:ind w:left="1440" w:hanging="360"/>
      </w:pPr>
    </w:lvl>
    <w:lvl w:ilvl="2" w:tplc="BA7A8610">
      <w:start w:val="1"/>
      <w:numFmt w:val="lowerRoman"/>
      <w:lvlText w:val="%3."/>
      <w:lvlJc w:val="right"/>
      <w:pPr>
        <w:ind w:left="2160" w:hanging="180"/>
      </w:pPr>
    </w:lvl>
    <w:lvl w:ilvl="3" w:tplc="B5D8D3F2">
      <w:start w:val="1"/>
      <w:numFmt w:val="decimal"/>
      <w:lvlText w:val="%4."/>
      <w:lvlJc w:val="left"/>
      <w:pPr>
        <w:ind w:left="2880" w:hanging="360"/>
      </w:pPr>
    </w:lvl>
    <w:lvl w:ilvl="4" w:tplc="826A9D24">
      <w:start w:val="1"/>
      <w:numFmt w:val="lowerLetter"/>
      <w:lvlText w:val="%5."/>
      <w:lvlJc w:val="left"/>
      <w:pPr>
        <w:ind w:left="3600" w:hanging="360"/>
      </w:pPr>
    </w:lvl>
    <w:lvl w:ilvl="5" w:tplc="E3AA821A">
      <w:start w:val="1"/>
      <w:numFmt w:val="lowerRoman"/>
      <w:lvlText w:val="%6."/>
      <w:lvlJc w:val="right"/>
      <w:pPr>
        <w:ind w:left="4320" w:hanging="180"/>
      </w:pPr>
    </w:lvl>
    <w:lvl w:ilvl="6" w:tplc="8EE0B78C">
      <w:start w:val="1"/>
      <w:numFmt w:val="decimal"/>
      <w:lvlText w:val="%7."/>
      <w:lvlJc w:val="left"/>
      <w:pPr>
        <w:ind w:left="5040" w:hanging="360"/>
      </w:pPr>
    </w:lvl>
    <w:lvl w:ilvl="7" w:tplc="1DBAE5E8">
      <w:start w:val="1"/>
      <w:numFmt w:val="lowerLetter"/>
      <w:lvlText w:val="%8."/>
      <w:lvlJc w:val="left"/>
      <w:pPr>
        <w:ind w:left="5760" w:hanging="360"/>
      </w:pPr>
    </w:lvl>
    <w:lvl w:ilvl="8" w:tplc="7D34A536">
      <w:start w:val="1"/>
      <w:numFmt w:val="lowerRoman"/>
      <w:lvlText w:val="%9."/>
      <w:lvlJc w:val="right"/>
      <w:pPr>
        <w:ind w:left="6480" w:hanging="180"/>
      </w:pPr>
    </w:lvl>
  </w:abstractNum>
  <w:abstractNum w:abstractNumId="37" w15:restartNumberingAfterBreak="0">
    <w:nsid w:val="6EEF0A32"/>
    <w:multiLevelType w:val="hybridMultilevel"/>
    <w:tmpl w:val="C7603F90"/>
    <w:lvl w:ilvl="0" w:tplc="D4EC0B5E">
      <w:start w:val="1"/>
      <w:numFmt w:val="bullet"/>
      <w:lvlText w:val="•"/>
      <w:lvlJc w:val="left"/>
      <w:pPr>
        <w:tabs>
          <w:tab w:val="num" w:pos="720"/>
        </w:tabs>
        <w:ind w:left="720" w:hanging="360"/>
      </w:pPr>
      <w:rPr>
        <w:rFonts w:ascii="Arial" w:hAnsi="Arial" w:hint="default"/>
      </w:rPr>
    </w:lvl>
    <w:lvl w:ilvl="1" w:tplc="6A5CE2E4" w:tentative="1">
      <w:start w:val="1"/>
      <w:numFmt w:val="bullet"/>
      <w:lvlText w:val="•"/>
      <w:lvlJc w:val="left"/>
      <w:pPr>
        <w:tabs>
          <w:tab w:val="num" w:pos="1440"/>
        </w:tabs>
        <w:ind w:left="1440" w:hanging="360"/>
      </w:pPr>
      <w:rPr>
        <w:rFonts w:ascii="Arial" w:hAnsi="Arial" w:hint="default"/>
      </w:rPr>
    </w:lvl>
    <w:lvl w:ilvl="2" w:tplc="C8585466" w:tentative="1">
      <w:start w:val="1"/>
      <w:numFmt w:val="bullet"/>
      <w:lvlText w:val="•"/>
      <w:lvlJc w:val="left"/>
      <w:pPr>
        <w:tabs>
          <w:tab w:val="num" w:pos="2160"/>
        </w:tabs>
        <w:ind w:left="2160" w:hanging="360"/>
      </w:pPr>
      <w:rPr>
        <w:rFonts w:ascii="Arial" w:hAnsi="Arial" w:hint="default"/>
      </w:rPr>
    </w:lvl>
    <w:lvl w:ilvl="3" w:tplc="21587814" w:tentative="1">
      <w:start w:val="1"/>
      <w:numFmt w:val="bullet"/>
      <w:lvlText w:val="•"/>
      <w:lvlJc w:val="left"/>
      <w:pPr>
        <w:tabs>
          <w:tab w:val="num" w:pos="2880"/>
        </w:tabs>
        <w:ind w:left="2880" w:hanging="360"/>
      </w:pPr>
      <w:rPr>
        <w:rFonts w:ascii="Arial" w:hAnsi="Arial" w:hint="default"/>
      </w:rPr>
    </w:lvl>
    <w:lvl w:ilvl="4" w:tplc="2EBE9C6E" w:tentative="1">
      <w:start w:val="1"/>
      <w:numFmt w:val="bullet"/>
      <w:lvlText w:val="•"/>
      <w:lvlJc w:val="left"/>
      <w:pPr>
        <w:tabs>
          <w:tab w:val="num" w:pos="3600"/>
        </w:tabs>
        <w:ind w:left="3600" w:hanging="360"/>
      </w:pPr>
      <w:rPr>
        <w:rFonts w:ascii="Arial" w:hAnsi="Arial" w:hint="default"/>
      </w:rPr>
    </w:lvl>
    <w:lvl w:ilvl="5" w:tplc="92D8067E" w:tentative="1">
      <w:start w:val="1"/>
      <w:numFmt w:val="bullet"/>
      <w:lvlText w:val="•"/>
      <w:lvlJc w:val="left"/>
      <w:pPr>
        <w:tabs>
          <w:tab w:val="num" w:pos="4320"/>
        </w:tabs>
        <w:ind w:left="4320" w:hanging="360"/>
      </w:pPr>
      <w:rPr>
        <w:rFonts w:ascii="Arial" w:hAnsi="Arial" w:hint="default"/>
      </w:rPr>
    </w:lvl>
    <w:lvl w:ilvl="6" w:tplc="5EDC9614" w:tentative="1">
      <w:start w:val="1"/>
      <w:numFmt w:val="bullet"/>
      <w:lvlText w:val="•"/>
      <w:lvlJc w:val="left"/>
      <w:pPr>
        <w:tabs>
          <w:tab w:val="num" w:pos="5040"/>
        </w:tabs>
        <w:ind w:left="5040" w:hanging="360"/>
      </w:pPr>
      <w:rPr>
        <w:rFonts w:ascii="Arial" w:hAnsi="Arial" w:hint="default"/>
      </w:rPr>
    </w:lvl>
    <w:lvl w:ilvl="7" w:tplc="01881380" w:tentative="1">
      <w:start w:val="1"/>
      <w:numFmt w:val="bullet"/>
      <w:lvlText w:val="•"/>
      <w:lvlJc w:val="left"/>
      <w:pPr>
        <w:tabs>
          <w:tab w:val="num" w:pos="5760"/>
        </w:tabs>
        <w:ind w:left="5760" w:hanging="360"/>
      </w:pPr>
      <w:rPr>
        <w:rFonts w:ascii="Arial" w:hAnsi="Arial" w:hint="default"/>
      </w:rPr>
    </w:lvl>
    <w:lvl w:ilvl="8" w:tplc="651C4A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39517A"/>
    <w:multiLevelType w:val="hybridMultilevel"/>
    <w:tmpl w:val="F11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D70B8"/>
    <w:multiLevelType w:val="hybridMultilevel"/>
    <w:tmpl w:val="7E5C0F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44C15"/>
    <w:multiLevelType w:val="hybridMultilevel"/>
    <w:tmpl w:val="296A560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B523C"/>
    <w:multiLevelType w:val="hybridMultilevel"/>
    <w:tmpl w:val="DBCCB3F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E68BD"/>
    <w:multiLevelType w:val="hybridMultilevel"/>
    <w:tmpl w:val="DE668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496D"/>
    <w:multiLevelType w:val="hybridMultilevel"/>
    <w:tmpl w:val="39BA12E2"/>
    <w:lvl w:ilvl="0" w:tplc="D58AC160">
      <w:start w:val="1"/>
      <w:numFmt w:val="bullet"/>
      <w:lvlText w:val="•"/>
      <w:lvlJc w:val="left"/>
      <w:pPr>
        <w:tabs>
          <w:tab w:val="num" w:pos="720"/>
        </w:tabs>
        <w:ind w:left="720" w:hanging="360"/>
      </w:pPr>
      <w:rPr>
        <w:rFonts w:ascii="Arial" w:hAnsi="Arial" w:hint="default"/>
      </w:rPr>
    </w:lvl>
    <w:lvl w:ilvl="1" w:tplc="1D301E9A" w:tentative="1">
      <w:start w:val="1"/>
      <w:numFmt w:val="bullet"/>
      <w:lvlText w:val="•"/>
      <w:lvlJc w:val="left"/>
      <w:pPr>
        <w:tabs>
          <w:tab w:val="num" w:pos="1440"/>
        </w:tabs>
        <w:ind w:left="1440" w:hanging="360"/>
      </w:pPr>
      <w:rPr>
        <w:rFonts w:ascii="Arial" w:hAnsi="Arial" w:hint="default"/>
      </w:rPr>
    </w:lvl>
    <w:lvl w:ilvl="2" w:tplc="791ED9FE" w:tentative="1">
      <w:start w:val="1"/>
      <w:numFmt w:val="bullet"/>
      <w:lvlText w:val="•"/>
      <w:lvlJc w:val="left"/>
      <w:pPr>
        <w:tabs>
          <w:tab w:val="num" w:pos="2160"/>
        </w:tabs>
        <w:ind w:left="2160" w:hanging="360"/>
      </w:pPr>
      <w:rPr>
        <w:rFonts w:ascii="Arial" w:hAnsi="Arial" w:hint="default"/>
      </w:rPr>
    </w:lvl>
    <w:lvl w:ilvl="3" w:tplc="923459AA" w:tentative="1">
      <w:start w:val="1"/>
      <w:numFmt w:val="bullet"/>
      <w:lvlText w:val="•"/>
      <w:lvlJc w:val="left"/>
      <w:pPr>
        <w:tabs>
          <w:tab w:val="num" w:pos="2880"/>
        </w:tabs>
        <w:ind w:left="2880" w:hanging="360"/>
      </w:pPr>
      <w:rPr>
        <w:rFonts w:ascii="Arial" w:hAnsi="Arial" w:hint="default"/>
      </w:rPr>
    </w:lvl>
    <w:lvl w:ilvl="4" w:tplc="27BCB802" w:tentative="1">
      <w:start w:val="1"/>
      <w:numFmt w:val="bullet"/>
      <w:lvlText w:val="•"/>
      <w:lvlJc w:val="left"/>
      <w:pPr>
        <w:tabs>
          <w:tab w:val="num" w:pos="3600"/>
        </w:tabs>
        <w:ind w:left="3600" w:hanging="360"/>
      </w:pPr>
      <w:rPr>
        <w:rFonts w:ascii="Arial" w:hAnsi="Arial" w:hint="default"/>
      </w:rPr>
    </w:lvl>
    <w:lvl w:ilvl="5" w:tplc="A2A623B6" w:tentative="1">
      <w:start w:val="1"/>
      <w:numFmt w:val="bullet"/>
      <w:lvlText w:val="•"/>
      <w:lvlJc w:val="left"/>
      <w:pPr>
        <w:tabs>
          <w:tab w:val="num" w:pos="4320"/>
        </w:tabs>
        <w:ind w:left="4320" w:hanging="360"/>
      </w:pPr>
      <w:rPr>
        <w:rFonts w:ascii="Arial" w:hAnsi="Arial" w:hint="default"/>
      </w:rPr>
    </w:lvl>
    <w:lvl w:ilvl="6" w:tplc="4712DE36" w:tentative="1">
      <w:start w:val="1"/>
      <w:numFmt w:val="bullet"/>
      <w:lvlText w:val="•"/>
      <w:lvlJc w:val="left"/>
      <w:pPr>
        <w:tabs>
          <w:tab w:val="num" w:pos="5040"/>
        </w:tabs>
        <w:ind w:left="5040" w:hanging="360"/>
      </w:pPr>
      <w:rPr>
        <w:rFonts w:ascii="Arial" w:hAnsi="Arial" w:hint="default"/>
      </w:rPr>
    </w:lvl>
    <w:lvl w:ilvl="7" w:tplc="68CA7F62" w:tentative="1">
      <w:start w:val="1"/>
      <w:numFmt w:val="bullet"/>
      <w:lvlText w:val="•"/>
      <w:lvlJc w:val="left"/>
      <w:pPr>
        <w:tabs>
          <w:tab w:val="num" w:pos="5760"/>
        </w:tabs>
        <w:ind w:left="5760" w:hanging="360"/>
      </w:pPr>
      <w:rPr>
        <w:rFonts w:ascii="Arial" w:hAnsi="Arial" w:hint="default"/>
      </w:rPr>
    </w:lvl>
    <w:lvl w:ilvl="8" w:tplc="36C6C2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D86D00"/>
    <w:multiLevelType w:val="hybridMultilevel"/>
    <w:tmpl w:val="C7E07F3A"/>
    <w:lvl w:ilvl="0" w:tplc="BC20C050">
      <w:start w:val="1"/>
      <w:numFmt w:val="decimal"/>
      <w:lvlText w:val="%1)"/>
      <w:lvlJc w:val="left"/>
      <w:pPr>
        <w:ind w:left="720" w:hanging="360"/>
      </w:pPr>
      <w:rPr>
        <w:rFonts w:hint="default"/>
      </w:rPr>
    </w:lvl>
    <w:lvl w:ilvl="1" w:tplc="3E2C9760">
      <w:start w:val="1"/>
      <w:numFmt w:val="lowerLetter"/>
      <w:lvlText w:val="%2."/>
      <w:lvlJc w:val="left"/>
      <w:pPr>
        <w:ind w:left="1080" w:hanging="360"/>
      </w:pPr>
      <w:rPr>
        <w:rFonts w:hint="default"/>
      </w:rPr>
    </w:lvl>
    <w:lvl w:ilvl="2" w:tplc="C5E809BE">
      <w:start w:val="1"/>
      <w:numFmt w:val="lowerRoman"/>
      <w:lvlText w:val="%3."/>
      <w:lvlJc w:val="left"/>
      <w:pPr>
        <w:ind w:left="1368" w:hanging="288"/>
      </w:pPr>
      <w:rPr>
        <w:rFonts w:hint="default"/>
      </w:rPr>
    </w:lvl>
    <w:lvl w:ilvl="3" w:tplc="07E07C4E">
      <w:start w:val="1"/>
      <w:numFmt w:val="decimal"/>
      <w:lvlText w:val="%4."/>
      <w:lvlJc w:val="left"/>
      <w:pPr>
        <w:ind w:left="3240" w:hanging="360"/>
      </w:pPr>
      <w:rPr>
        <w:rFonts w:hint="default"/>
      </w:rPr>
    </w:lvl>
    <w:lvl w:ilvl="4" w:tplc="47423986">
      <w:start w:val="1"/>
      <w:numFmt w:val="lowerLetter"/>
      <w:lvlText w:val="%5."/>
      <w:lvlJc w:val="left"/>
      <w:pPr>
        <w:ind w:left="3960" w:hanging="360"/>
      </w:pPr>
      <w:rPr>
        <w:rFonts w:hint="default"/>
      </w:rPr>
    </w:lvl>
    <w:lvl w:ilvl="5" w:tplc="52CA7286">
      <w:start w:val="1"/>
      <w:numFmt w:val="lowerRoman"/>
      <w:lvlText w:val="%6."/>
      <w:lvlJc w:val="right"/>
      <w:pPr>
        <w:ind w:left="4680" w:hanging="180"/>
      </w:pPr>
      <w:rPr>
        <w:rFonts w:hint="default"/>
      </w:rPr>
    </w:lvl>
    <w:lvl w:ilvl="6" w:tplc="0CF67A4C">
      <w:start w:val="1"/>
      <w:numFmt w:val="decimal"/>
      <w:lvlText w:val="%7."/>
      <w:lvlJc w:val="left"/>
      <w:pPr>
        <w:ind w:left="5400" w:hanging="360"/>
      </w:pPr>
      <w:rPr>
        <w:rFonts w:hint="default"/>
      </w:rPr>
    </w:lvl>
    <w:lvl w:ilvl="7" w:tplc="3D08EC72">
      <w:start w:val="1"/>
      <w:numFmt w:val="lowerLetter"/>
      <w:lvlText w:val="%8."/>
      <w:lvlJc w:val="left"/>
      <w:pPr>
        <w:ind w:left="6120" w:hanging="360"/>
      </w:pPr>
      <w:rPr>
        <w:rFonts w:hint="default"/>
      </w:rPr>
    </w:lvl>
    <w:lvl w:ilvl="8" w:tplc="7638E1FA">
      <w:start w:val="1"/>
      <w:numFmt w:val="lowerRoman"/>
      <w:lvlText w:val="%9."/>
      <w:lvlJc w:val="right"/>
      <w:pPr>
        <w:ind w:left="6840" w:hanging="180"/>
      </w:pPr>
      <w:rPr>
        <w:rFonts w:hint="default"/>
      </w:rPr>
    </w:lvl>
  </w:abstractNum>
  <w:abstractNum w:abstractNumId="45" w15:restartNumberingAfterBreak="0">
    <w:nsid w:val="78680B4A"/>
    <w:multiLevelType w:val="multilevel"/>
    <w:tmpl w:val="7732211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368" w:hanging="288"/>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79266BF3"/>
    <w:multiLevelType w:val="hybridMultilevel"/>
    <w:tmpl w:val="1B364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47A89"/>
    <w:multiLevelType w:val="hybridMultilevel"/>
    <w:tmpl w:val="26EC8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5740"/>
    <w:multiLevelType w:val="hybridMultilevel"/>
    <w:tmpl w:val="CFA8F4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5"/>
  </w:num>
  <w:num w:numId="3">
    <w:abstractNumId w:val="14"/>
  </w:num>
  <w:num w:numId="4">
    <w:abstractNumId w:val="16"/>
  </w:num>
  <w:num w:numId="5">
    <w:abstractNumId w:val="36"/>
  </w:num>
  <w:num w:numId="6">
    <w:abstractNumId w:val="18"/>
  </w:num>
  <w:num w:numId="7">
    <w:abstractNumId w:val="30"/>
  </w:num>
  <w:num w:numId="8">
    <w:abstractNumId w:val="48"/>
  </w:num>
  <w:num w:numId="9">
    <w:abstractNumId w:val="5"/>
  </w:num>
  <w:num w:numId="10">
    <w:abstractNumId w:val="4"/>
  </w:num>
  <w:num w:numId="11">
    <w:abstractNumId w:val="6"/>
  </w:num>
  <w:num w:numId="12">
    <w:abstractNumId w:val="39"/>
  </w:num>
  <w:num w:numId="13">
    <w:abstractNumId w:val="25"/>
  </w:num>
  <w:num w:numId="14">
    <w:abstractNumId w:val="26"/>
  </w:num>
  <w:num w:numId="15">
    <w:abstractNumId w:val="19"/>
  </w:num>
  <w:num w:numId="16">
    <w:abstractNumId w:val="32"/>
  </w:num>
  <w:num w:numId="17">
    <w:abstractNumId w:val="42"/>
  </w:num>
  <w:num w:numId="18">
    <w:abstractNumId w:val="12"/>
  </w:num>
  <w:num w:numId="19">
    <w:abstractNumId w:val="38"/>
  </w:num>
  <w:num w:numId="20">
    <w:abstractNumId w:val="15"/>
  </w:num>
  <w:num w:numId="21">
    <w:abstractNumId w:val="8"/>
  </w:num>
  <w:num w:numId="22">
    <w:abstractNumId w:val="1"/>
  </w:num>
  <w:num w:numId="23">
    <w:abstractNumId w:val="2"/>
  </w:num>
  <w:num w:numId="24">
    <w:abstractNumId w:val="43"/>
  </w:num>
  <w:num w:numId="25">
    <w:abstractNumId w:val="37"/>
  </w:num>
  <w:num w:numId="26">
    <w:abstractNumId w:val="28"/>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3"/>
  </w:num>
  <w:num w:numId="31">
    <w:abstractNumId w:val="27"/>
  </w:num>
  <w:num w:numId="32">
    <w:abstractNumId w:val="29"/>
  </w:num>
  <w:num w:numId="33">
    <w:abstractNumId w:val="41"/>
  </w:num>
  <w:num w:numId="34">
    <w:abstractNumId w:val="40"/>
  </w:num>
  <w:num w:numId="35">
    <w:abstractNumId w:val="22"/>
  </w:num>
  <w:num w:numId="36">
    <w:abstractNumId w:val="46"/>
  </w:num>
  <w:num w:numId="37">
    <w:abstractNumId w:val="3"/>
  </w:num>
  <w:num w:numId="38">
    <w:abstractNumId w:val="10"/>
  </w:num>
  <w:num w:numId="39">
    <w:abstractNumId w:val="9"/>
  </w:num>
  <w:num w:numId="40">
    <w:abstractNumId w:val="7"/>
  </w:num>
  <w:num w:numId="41">
    <w:abstractNumId w:val="31"/>
  </w:num>
  <w:num w:numId="42">
    <w:abstractNumId w:val="13"/>
  </w:num>
  <w:num w:numId="43">
    <w:abstractNumId w:val="34"/>
  </w:num>
  <w:num w:numId="44">
    <w:abstractNumId w:val="0"/>
  </w:num>
  <w:num w:numId="45">
    <w:abstractNumId w:val="21"/>
  </w:num>
  <w:num w:numId="46">
    <w:abstractNumId w:val="45"/>
  </w:num>
  <w:num w:numId="47">
    <w:abstractNumId w:val="44"/>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6"/>
    <w:rsid w:val="00013280"/>
    <w:rsid w:val="00013580"/>
    <w:rsid w:val="00016913"/>
    <w:rsid w:val="00031FE8"/>
    <w:rsid w:val="00042549"/>
    <w:rsid w:val="00055743"/>
    <w:rsid w:val="00075795"/>
    <w:rsid w:val="00105885"/>
    <w:rsid w:val="001261A1"/>
    <w:rsid w:val="00142724"/>
    <w:rsid w:val="00163E11"/>
    <w:rsid w:val="00167A4E"/>
    <w:rsid w:val="00184FF4"/>
    <w:rsid w:val="001851A9"/>
    <w:rsid w:val="00194E9E"/>
    <w:rsid w:val="001955BE"/>
    <w:rsid w:val="001A0FC2"/>
    <w:rsid w:val="001E1025"/>
    <w:rsid w:val="001F126E"/>
    <w:rsid w:val="001F5C99"/>
    <w:rsid w:val="00222EC1"/>
    <w:rsid w:val="002266D7"/>
    <w:rsid w:val="002369AD"/>
    <w:rsid w:val="002813D6"/>
    <w:rsid w:val="00285469"/>
    <w:rsid w:val="002C2CD5"/>
    <w:rsid w:val="002C5248"/>
    <w:rsid w:val="002E39DF"/>
    <w:rsid w:val="002F1FBE"/>
    <w:rsid w:val="00312B6B"/>
    <w:rsid w:val="00313D9D"/>
    <w:rsid w:val="003156BB"/>
    <w:rsid w:val="00324200"/>
    <w:rsid w:val="00330925"/>
    <w:rsid w:val="00334ECA"/>
    <w:rsid w:val="003632A3"/>
    <w:rsid w:val="003801D6"/>
    <w:rsid w:val="00380F20"/>
    <w:rsid w:val="0038742D"/>
    <w:rsid w:val="003959E1"/>
    <w:rsid w:val="003A7A24"/>
    <w:rsid w:val="003C6FE0"/>
    <w:rsid w:val="00414F85"/>
    <w:rsid w:val="00420DC2"/>
    <w:rsid w:val="00444F40"/>
    <w:rsid w:val="00454453"/>
    <w:rsid w:val="00462A22"/>
    <w:rsid w:val="004842C6"/>
    <w:rsid w:val="00484347"/>
    <w:rsid w:val="0049266C"/>
    <w:rsid w:val="004B4475"/>
    <w:rsid w:val="004B6749"/>
    <w:rsid w:val="004B7B65"/>
    <w:rsid w:val="004C76A8"/>
    <w:rsid w:val="004E12FE"/>
    <w:rsid w:val="004E61E6"/>
    <w:rsid w:val="004F53D7"/>
    <w:rsid w:val="00523ECA"/>
    <w:rsid w:val="00577870"/>
    <w:rsid w:val="005914D0"/>
    <w:rsid w:val="005D1315"/>
    <w:rsid w:val="005D3320"/>
    <w:rsid w:val="005D60E6"/>
    <w:rsid w:val="005F6DB6"/>
    <w:rsid w:val="00610EDC"/>
    <w:rsid w:val="00615C3C"/>
    <w:rsid w:val="006332E5"/>
    <w:rsid w:val="00641A63"/>
    <w:rsid w:val="00662CCB"/>
    <w:rsid w:val="00665DD3"/>
    <w:rsid w:val="00676F8F"/>
    <w:rsid w:val="006C5A6B"/>
    <w:rsid w:val="00714B40"/>
    <w:rsid w:val="00741A52"/>
    <w:rsid w:val="00771204"/>
    <w:rsid w:val="00777A1D"/>
    <w:rsid w:val="00790570"/>
    <w:rsid w:val="00796972"/>
    <w:rsid w:val="007A6BDF"/>
    <w:rsid w:val="007B7607"/>
    <w:rsid w:val="007C0833"/>
    <w:rsid w:val="007D26C5"/>
    <w:rsid w:val="008077B3"/>
    <w:rsid w:val="008131C9"/>
    <w:rsid w:val="00813F02"/>
    <w:rsid w:val="00837959"/>
    <w:rsid w:val="008524EF"/>
    <w:rsid w:val="00854152"/>
    <w:rsid w:val="008571D4"/>
    <w:rsid w:val="00860EE5"/>
    <w:rsid w:val="0087337D"/>
    <w:rsid w:val="008828D5"/>
    <w:rsid w:val="00883986"/>
    <w:rsid w:val="00913D8C"/>
    <w:rsid w:val="00921309"/>
    <w:rsid w:val="00925502"/>
    <w:rsid w:val="009640BB"/>
    <w:rsid w:val="00973636"/>
    <w:rsid w:val="00976BD3"/>
    <w:rsid w:val="00984490"/>
    <w:rsid w:val="00994B3A"/>
    <w:rsid w:val="00995E9A"/>
    <w:rsid w:val="009A09F5"/>
    <w:rsid w:val="009D7939"/>
    <w:rsid w:val="009F15E5"/>
    <w:rsid w:val="009F1A27"/>
    <w:rsid w:val="00A05F2B"/>
    <w:rsid w:val="00A07172"/>
    <w:rsid w:val="00A43450"/>
    <w:rsid w:val="00A46EE1"/>
    <w:rsid w:val="00A52322"/>
    <w:rsid w:val="00A63E6D"/>
    <w:rsid w:val="00A806CF"/>
    <w:rsid w:val="00A80876"/>
    <w:rsid w:val="00A966AC"/>
    <w:rsid w:val="00AA2F98"/>
    <w:rsid w:val="00AB510A"/>
    <w:rsid w:val="00AC4468"/>
    <w:rsid w:val="00AE35DE"/>
    <w:rsid w:val="00B02C2E"/>
    <w:rsid w:val="00B043B5"/>
    <w:rsid w:val="00B0451D"/>
    <w:rsid w:val="00B50F03"/>
    <w:rsid w:val="00B770C2"/>
    <w:rsid w:val="00B86653"/>
    <w:rsid w:val="00B926CC"/>
    <w:rsid w:val="00BA0973"/>
    <w:rsid w:val="00BD6912"/>
    <w:rsid w:val="00BE7CC7"/>
    <w:rsid w:val="00BF598E"/>
    <w:rsid w:val="00C04508"/>
    <w:rsid w:val="00C2772F"/>
    <w:rsid w:val="00C312DE"/>
    <w:rsid w:val="00C3638D"/>
    <w:rsid w:val="00C5512B"/>
    <w:rsid w:val="00C647B7"/>
    <w:rsid w:val="00C77A33"/>
    <w:rsid w:val="00C96464"/>
    <w:rsid w:val="00CB0BBA"/>
    <w:rsid w:val="00CC7C96"/>
    <w:rsid w:val="00CF2426"/>
    <w:rsid w:val="00CF4ECD"/>
    <w:rsid w:val="00D17219"/>
    <w:rsid w:val="00D342EA"/>
    <w:rsid w:val="00D534C0"/>
    <w:rsid w:val="00D6316E"/>
    <w:rsid w:val="00DB3572"/>
    <w:rsid w:val="00DB46FF"/>
    <w:rsid w:val="00DE5477"/>
    <w:rsid w:val="00DE7BFE"/>
    <w:rsid w:val="00E12109"/>
    <w:rsid w:val="00E16D80"/>
    <w:rsid w:val="00E23432"/>
    <w:rsid w:val="00E40F47"/>
    <w:rsid w:val="00E518EA"/>
    <w:rsid w:val="00E604C7"/>
    <w:rsid w:val="00E64027"/>
    <w:rsid w:val="00E71931"/>
    <w:rsid w:val="00E71A93"/>
    <w:rsid w:val="00EB60F2"/>
    <w:rsid w:val="00EC7A42"/>
    <w:rsid w:val="00ED4BCE"/>
    <w:rsid w:val="00ED67BF"/>
    <w:rsid w:val="00EE2D41"/>
    <w:rsid w:val="00EE46A3"/>
    <w:rsid w:val="00EE6044"/>
    <w:rsid w:val="00EF5FA7"/>
    <w:rsid w:val="00F03C6C"/>
    <w:rsid w:val="00F073C2"/>
    <w:rsid w:val="00F16B81"/>
    <w:rsid w:val="00F37306"/>
    <w:rsid w:val="00F40031"/>
    <w:rsid w:val="00F41506"/>
    <w:rsid w:val="00F42508"/>
    <w:rsid w:val="00F7419B"/>
    <w:rsid w:val="00F816DC"/>
    <w:rsid w:val="00F930D7"/>
    <w:rsid w:val="00FA75B4"/>
    <w:rsid w:val="00FB48D6"/>
    <w:rsid w:val="00FE508F"/>
    <w:rsid w:val="0696F7A2"/>
    <w:rsid w:val="13AA9788"/>
    <w:rsid w:val="273BF23D"/>
    <w:rsid w:val="283ADA15"/>
    <w:rsid w:val="299A45BE"/>
    <w:rsid w:val="3919AF59"/>
    <w:rsid w:val="481AEEF9"/>
    <w:rsid w:val="62BDB643"/>
    <w:rsid w:val="64415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AB73"/>
  <w15:chartTrackingRefBased/>
  <w15:docId w15:val="{B008F385-410B-4975-8FEB-BB3BF739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DE"/>
    <w:rPr>
      <w:rFonts w:ascii="Arial" w:hAnsi="Arial" w:cs="Arial"/>
    </w:rPr>
  </w:style>
  <w:style w:type="paragraph" w:styleId="Heading1">
    <w:name w:val="heading 1"/>
    <w:basedOn w:val="Normal"/>
    <w:next w:val="Normal"/>
    <w:link w:val="Heading1Char"/>
    <w:uiPriority w:val="9"/>
    <w:qFormat/>
    <w:rsid w:val="00995E9A"/>
    <w:pPr>
      <w:keepNext/>
      <w:keepLines/>
      <w:pBdr>
        <w:bottom w:val="single" w:sz="12" w:space="1" w:color="52796F"/>
      </w:pBdr>
      <w:spacing w:before="240" w:after="240"/>
      <w:outlineLvl w:val="0"/>
    </w:pPr>
    <w:rPr>
      <w:rFonts w:eastAsiaTheme="majorEastAsia"/>
      <w:b/>
      <w:bCs/>
      <w:color w:val="52796F"/>
      <w:sz w:val="36"/>
      <w:szCs w:val="36"/>
    </w:rPr>
  </w:style>
  <w:style w:type="paragraph" w:styleId="Heading2">
    <w:name w:val="heading 2"/>
    <w:basedOn w:val="Normal"/>
    <w:next w:val="Normal"/>
    <w:link w:val="Heading2Char"/>
    <w:uiPriority w:val="9"/>
    <w:unhideWhenUsed/>
    <w:qFormat/>
    <w:rsid w:val="00AE35DE"/>
    <w:pPr>
      <w:keepNext/>
      <w:keepLines/>
      <w:spacing w:before="40" w:after="240"/>
      <w:outlineLvl w:val="1"/>
    </w:pPr>
    <w:rPr>
      <w:rFonts w:eastAsiaTheme="majorEastAsia"/>
      <w:b/>
      <w:bCs/>
      <w:color w:val="354F52"/>
      <w:sz w:val="29"/>
      <w:szCs w:val="29"/>
    </w:rPr>
  </w:style>
  <w:style w:type="paragraph" w:styleId="Heading3">
    <w:name w:val="heading 3"/>
    <w:basedOn w:val="Normal"/>
    <w:next w:val="Normal"/>
    <w:link w:val="Heading3Char"/>
    <w:uiPriority w:val="9"/>
    <w:unhideWhenUsed/>
    <w:qFormat/>
    <w:rsid w:val="00AE35DE"/>
    <w:pPr>
      <w:keepNext/>
      <w:keepLines/>
      <w:spacing w:before="40" w:after="0"/>
      <w:outlineLvl w:val="2"/>
    </w:pPr>
    <w:rPr>
      <w:rFonts w:eastAsiaTheme="majorEastAsia"/>
      <w:color w:val="354F52"/>
      <w:sz w:val="25"/>
      <w:szCs w:val="25"/>
    </w:rPr>
  </w:style>
  <w:style w:type="paragraph" w:styleId="Heading4">
    <w:name w:val="heading 4"/>
    <w:basedOn w:val="Normal"/>
    <w:next w:val="Normal"/>
    <w:link w:val="Heading4Char"/>
    <w:uiPriority w:val="9"/>
    <w:unhideWhenUsed/>
    <w:qFormat/>
    <w:rsid w:val="00AE35DE"/>
    <w:pPr>
      <w:keepNext/>
      <w:keepLines/>
      <w:spacing w:before="40" w:after="240"/>
      <w:outlineLvl w:val="3"/>
    </w:pPr>
    <w:rPr>
      <w:rFonts w:eastAsiaTheme="majorEastAsia"/>
      <w:i/>
      <w:iCs/>
      <w:color w:val="84A98C"/>
    </w:rPr>
  </w:style>
  <w:style w:type="paragraph" w:styleId="Heading5">
    <w:name w:val="heading 5"/>
    <w:basedOn w:val="Normal"/>
    <w:next w:val="Normal"/>
    <w:link w:val="Heading5Char"/>
    <w:uiPriority w:val="9"/>
    <w:unhideWhenUsed/>
    <w:qFormat/>
    <w:rsid w:val="00AE35DE"/>
    <w:pPr>
      <w:outlineLvl w:val="4"/>
    </w:pPr>
    <w:rPr>
      <w:b/>
      <w:bCs/>
      <w:color w:val="354F52"/>
    </w:rPr>
  </w:style>
  <w:style w:type="paragraph" w:styleId="Heading6">
    <w:name w:val="heading 6"/>
    <w:basedOn w:val="Normal"/>
    <w:next w:val="Normal"/>
    <w:link w:val="Heading6Char"/>
    <w:uiPriority w:val="9"/>
    <w:unhideWhenUsed/>
    <w:rsid w:val="00B02C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72"/>
  </w:style>
  <w:style w:type="paragraph" w:styleId="Footer">
    <w:name w:val="footer"/>
    <w:basedOn w:val="Normal"/>
    <w:link w:val="FooterChar"/>
    <w:uiPriority w:val="99"/>
    <w:unhideWhenUsed/>
    <w:rsid w:val="0079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972"/>
  </w:style>
  <w:style w:type="paragraph" w:styleId="NoSpacing">
    <w:name w:val="No Spacing"/>
    <w:basedOn w:val="Normal"/>
    <w:uiPriority w:val="1"/>
    <w:qFormat/>
    <w:rsid w:val="00B02C2E"/>
  </w:style>
  <w:style w:type="character" w:customStyle="1" w:styleId="Heading1Char">
    <w:name w:val="Heading 1 Char"/>
    <w:basedOn w:val="DefaultParagraphFont"/>
    <w:link w:val="Heading1"/>
    <w:uiPriority w:val="9"/>
    <w:rsid w:val="00995E9A"/>
    <w:rPr>
      <w:rFonts w:ascii="Arial" w:eastAsiaTheme="majorEastAsia" w:hAnsi="Arial" w:cs="Arial"/>
      <w:b/>
      <w:bCs/>
      <w:color w:val="52796F"/>
      <w:sz w:val="36"/>
      <w:szCs w:val="36"/>
    </w:rPr>
  </w:style>
  <w:style w:type="character" w:customStyle="1" w:styleId="Heading6Char">
    <w:name w:val="Heading 6 Char"/>
    <w:basedOn w:val="DefaultParagraphFont"/>
    <w:link w:val="Heading6"/>
    <w:uiPriority w:val="9"/>
    <w:rsid w:val="00B02C2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995E9A"/>
    <w:pPr>
      <w:spacing w:before="240" w:after="240" w:line="240" w:lineRule="auto"/>
      <w:contextualSpacing/>
    </w:pPr>
    <w:rPr>
      <w:rFonts w:ascii="Akzidenz Grotesk BE Bold" w:eastAsiaTheme="majorEastAsia" w:hAnsi="Akzidenz Grotesk BE Bold" w:cstheme="majorBidi"/>
      <w:color w:val="354F52"/>
      <w:spacing w:val="-10"/>
      <w:kern w:val="28"/>
      <w:sz w:val="66"/>
      <w:szCs w:val="66"/>
    </w:rPr>
  </w:style>
  <w:style w:type="character" w:customStyle="1" w:styleId="TitleChar">
    <w:name w:val="Title Char"/>
    <w:basedOn w:val="DefaultParagraphFont"/>
    <w:link w:val="Title"/>
    <w:uiPriority w:val="10"/>
    <w:rsid w:val="00995E9A"/>
    <w:rPr>
      <w:rFonts w:ascii="Akzidenz Grotesk BE Bold" w:eastAsiaTheme="majorEastAsia" w:hAnsi="Akzidenz Grotesk BE Bold" w:cstheme="majorBidi"/>
      <w:color w:val="354F52"/>
      <w:spacing w:val="-10"/>
      <w:kern w:val="28"/>
      <w:sz w:val="66"/>
      <w:szCs w:val="66"/>
    </w:rPr>
  </w:style>
  <w:style w:type="character" w:customStyle="1" w:styleId="Heading2Char">
    <w:name w:val="Heading 2 Char"/>
    <w:basedOn w:val="DefaultParagraphFont"/>
    <w:link w:val="Heading2"/>
    <w:uiPriority w:val="9"/>
    <w:rsid w:val="00AE35DE"/>
    <w:rPr>
      <w:rFonts w:ascii="Arial" w:eastAsiaTheme="majorEastAsia" w:hAnsi="Arial" w:cs="Arial"/>
      <w:b/>
      <w:bCs/>
      <w:color w:val="354F52"/>
      <w:sz w:val="29"/>
      <w:szCs w:val="29"/>
    </w:rPr>
  </w:style>
  <w:style w:type="character" w:customStyle="1" w:styleId="Heading3Char">
    <w:name w:val="Heading 3 Char"/>
    <w:basedOn w:val="DefaultParagraphFont"/>
    <w:link w:val="Heading3"/>
    <w:uiPriority w:val="9"/>
    <w:rsid w:val="00AE35DE"/>
    <w:rPr>
      <w:rFonts w:ascii="Arial" w:eastAsiaTheme="majorEastAsia" w:hAnsi="Arial" w:cs="Arial"/>
      <w:color w:val="354F52"/>
      <w:sz w:val="25"/>
      <w:szCs w:val="25"/>
    </w:rPr>
  </w:style>
  <w:style w:type="character" w:customStyle="1" w:styleId="Heading4Char">
    <w:name w:val="Heading 4 Char"/>
    <w:basedOn w:val="DefaultParagraphFont"/>
    <w:link w:val="Heading4"/>
    <w:uiPriority w:val="9"/>
    <w:rsid w:val="00AE35DE"/>
    <w:rPr>
      <w:rFonts w:ascii="Arial" w:eastAsiaTheme="majorEastAsia" w:hAnsi="Arial" w:cs="Arial"/>
      <w:i/>
      <w:iCs/>
      <w:color w:val="84A98C"/>
    </w:rPr>
  </w:style>
  <w:style w:type="character" w:customStyle="1" w:styleId="Heading5Char">
    <w:name w:val="Heading 5 Char"/>
    <w:basedOn w:val="DefaultParagraphFont"/>
    <w:link w:val="Heading5"/>
    <w:uiPriority w:val="9"/>
    <w:rsid w:val="00AE35DE"/>
    <w:rPr>
      <w:rFonts w:ascii="Arial" w:hAnsi="Arial" w:cs="Arial"/>
      <w:b/>
      <w:bCs/>
      <w:color w:val="354F52"/>
    </w:rPr>
  </w:style>
  <w:style w:type="paragraph" w:styleId="Subtitle">
    <w:name w:val="Subtitle"/>
    <w:basedOn w:val="Normal"/>
    <w:next w:val="Normal"/>
    <w:link w:val="SubtitleChar"/>
    <w:uiPriority w:val="11"/>
    <w:qFormat/>
    <w:rsid w:val="00B02C2E"/>
    <w:pPr>
      <w:numPr>
        <w:ilvl w:val="1"/>
      </w:numPr>
    </w:pPr>
    <w:rPr>
      <w:rFonts w:eastAsiaTheme="minorEastAsia"/>
      <w:color w:val="52796F"/>
      <w:spacing w:val="15"/>
    </w:rPr>
  </w:style>
  <w:style w:type="character" w:customStyle="1" w:styleId="SubtitleChar">
    <w:name w:val="Subtitle Char"/>
    <w:basedOn w:val="DefaultParagraphFont"/>
    <w:link w:val="Subtitle"/>
    <w:uiPriority w:val="11"/>
    <w:rsid w:val="00B02C2E"/>
    <w:rPr>
      <w:rFonts w:ascii="Arial" w:eastAsiaTheme="minorEastAsia" w:hAnsi="Arial" w:cs="Arial"/>
      <w:color w:val="52796F"/>
      <w:spacing w:val="15"/>
    </w:rPr>
  </w:style>
  <w:style w:type="character" w:styleId="SubtleEmphasis">
    <w:name w:val="Subtle Emphasis"/>
    <w:uiPriority w:val="19"/>
    <w:qFormat/>
    <w:rsid w:val="00676F8F"/>
    <w:rPr>
      <w:i/>
      <w:iCs/>
      <w:sz w:val="20"/>
      <w:szCs w:val="20"/>
    </w:rPr>
  </w:style>
  <w:style w:type="character" w:styleId="Emphasis">
    <w:name w:val="Emphasis"/>
    <w:basedOn w:val="SubtleEmphasis"/>
    <w:uiPriority w:val="20"/>
    <w:qFormat/>
    <w:rsid w:val="00676F8F"/>
    <w:rPr>
      <w:i/>
      <w:iCs/>
      <w:sz w:val="20"/>
      <w:szCs w:val="20"/>
    </w:rPr>
  </w:style>
  <w:style w:type="character" w:styleId="IntenseEmphasis">
    <w:name w:val="Intense Emphasis"/>
    <w:uiPriority w:val="21"/>
    <w:qFormat/>
    <w:rsid w:val="00676F8F"/>
    <w:rPr>
      <w:i/>
      <w:iCs/>
      <w:color w:val="52796F"/>
    </w:rPr>
  </w:style>
  <w:style w:type="character" w:styleId="Strong">
    <w:name w:val="Strong"/>
    <w:basedOn w:val="DefaultParagraphFont"/>
    <w:uiPriority w:val="22"/>
    <w:qFormat/>
    <w:rsid w:val="00676F8F"/>
    <w:rPr>
      <w:b/>
      <w:bCs/>
    </w:rPr>
  </w:style>
  <w:style w:type="paragraph" w:styleId="Quote">
    <w:name w:val="Quote"/>
    <w:basedOn w:val="Normal"/>
    <w:next w:val="Normal"/>
    <w:link w:val="QuoteChar"/>
    <w:uiPriority w:val="29"/>
    <w:qFormat/>
    <w:rsid w:val="00676F8F"/>
    <w:pPr>
      <w:spacing w:before="200"/>
      <w:ind w:left="864" w:right="864"/>
      <w:jc w:val="center"/>
    </w:pPr>
    <w:rPr>
      <w:i/>
      <w:iCs/>
      <w:color w:val="52796F"/>
    </w:rPr>
  </w:style>
  <w:style w:type="character" w:customStyle="1" w:styleId="QuoteChar">
    <w:name w:val="Quote Char"/>
    <w:basedOn w:val="DefaultParagraphFont"/>
    <w:link w:val="Quote"/>
    <w:uiPriority w:val="29"/>
    <w:rsid w:val="00676F8F"/>
    <w:rPr>
      <w:rFonts w:ascii="Arial" w:hAnsi="Arial" w:cs="Arial"/>
      <w:i/>
      <w:iCs/>
      <w:color w:val="52796F"/>
    </w:rPr>
  </w:style>
  <w:style w:type="paragraph" w:styleId="IntenseQuote">
    <w:name w:val="Intense Quote"/>
    <w:basedOn w:val="Normal"/>
    <w:next w:val="Normal"/>
    <w:link w:val="IntenseQuoteChar"/>
    <w:uiPriority w:val="30"/>
    <w:qFormat/>
    <w:rsid w:val="00676F8F"/>
    <w:pPr>
      <w:pBdr>
        <w:top w:val="single" w:sz="4" w:space="10" w:color="52796F"/>
        <w:bottom w:val="single" w:sz="4" w:space="10" w:color="52796F"/>
      </w:pBdr>
      <w:spacing w:before="360" w:after="360"/>
      <w:ind w:left="864" w:right="864"/>
      <w:jc w:val="center"/>
    </w:pPr>
    <w:rPr>
      <w:i/>
      <w:iCs/>
      <w:color w:val="52796F"/>
    </w:rPr>
  </w:style>
  <w:style w:type="character" w:customStyle="1" w:styleId="IntenseQuoteChar">
    <w:name w:val="Intense Quote Char"/>
    <w:basedOn w:val="DefaultParagraphFont"/>
    <w:link w:val="IntenseQuote"/>
    <w:uiPriority w:val="30"/>
    <w:rsid w:val="00676F8F"/>
    <w:rPr>
      <w:rFonts w:ascii="Arial" w:hAnsi="Arial" w:cs="Arial"/>
      <w:i/>
      <w:iCs/>
      <w:color w:val="52796F"/>
    </w:rPr>
  </w:style>
  <w:style w:type="table" w:styleId="TableGrid">
    <w:name w:val="Table Grid"/>
    <w:aliases w:val="ICF Table Style 1"/>
    <w:basedOn w:val="TableNormal"/>
    <w:uiPriority w:val="39"/>
    <w:rsid w:val="00F41506"/>
    <w:pPr>
      <w:spacing w:after="0" w:line="240" w:lineRule="auto"/>
    </w:pPr>
    <w:rPr>
      <w:rFonts w:ascii="Avenir Roman" w:hAnsi="Avenir Roman"/>
      <w:sz w:val="24"/>
      <w:szCs w:val="24"/>
    </w:rPr>
    <w:tblPr>
      <w:tblBorders>
        <w:insideH w:val="single" w:sz="4" w:space="0" w:color="E7E6E6" w:themeColor="background2"/>
      </w:tblBorders>
      <w:tblCellMar>
        <w:top w:w="58" w:type="dxa"/>
        <w:left w:w="0" w:type="dxa"/>
        <w:bottom w:w="58" w:type="dxa"/>
        <w:right w:w="115" w:type="dxa"/>
      </w:tblCellMar>
    </w:tblPr>
    <w:tblStylePr w:type="firstRow">
      <w:rPr>
        <w:rFonts w:ascii="Avenir Black" w:hAnsi="Avenir Black"/>
        <w:b w:val="0"/>
        <w:i w:val="0"/>
        <w:color w:val="auto"/>
        <w:sz w:val="18"/>
      </w:rPr>
      <w:tblPr/>
      <w:tcPr>
        <w:tcBorders>
          <w:top w:val="nil"/>
          <w:left w:val="nil"/>
          <w:bottom w:val="single" w:sz="18" w:space="0" w:color="41832D"/>
          <w:right w:val="nil"/>
        </w:tcBorders>
      </w:tcPr>
    </w:tblStylePr>
  </w:style>
  <w:style w:type="paragraph" w:customStyle="1" w:styleId="ICFTableText">
    <w:name w:val="ICF Table Text"/>
    <w:basedOn w:val="Normal"/>
    <w:qFormat/>
    <w:rsid w:val="00F41506"/>
    <w:pPr>
      <w:adjustRightInd w:val="0"/>
      <w:snapToGrid w:val="0"/>
      <w:spacing w:after="0" w:line="264" w:lineRule="auto"/>
    </w:pPr>
    <w:rPr>
      <w:rFonts w:cstheme="minorBidi"/>
      <w:sz w:val="20"/>
      <w:szCs w:val="24"/>
    </w:rPr>
  </w:style>
  <w:style w:type="paragraph" w:customStyle="1" w:styleId="ICFTableHeaders">
    <w:name w:val="ICF Table Headers"/>
    <w:basedOn w:val="ICFTableText"/>
    <w:qFormat/>
    <w:rsid w:val="00F41506"/>
    <w:pPr>
      <w:spacing w:line="228" w:lineRule="auto"/>
    </w:pPr>
    <w:rPr>
      <w:rFonts w:ascii="Avenir Heavy" w:hAnsi="Avenir Heavy"/>
      <w:b/>
      <w:szCs w:val="20"/>
    </w:rPr>
  </w:style>
  <w:style w:type="paragraph" w:customStyle="1" w:styleId="ICFtext">
    <w:name w:val="ICF text"/>
    <w:basedOn w:val="Normal"/>
    <w:link w:val="ICFtextChar"/>
    <w:qFormat/>
    <w:rsid w:val="00F41506"/>
    <w:pPr>
      <w:adjustRightInd w:val="0"/>
      <w:snapToGrid w:val="0"/>
      <w:spacing w:after="180" w:line="288" w:lineRule="auto"/>
    </w:pPr>
    <w:rPr>
      <w:rFonts w:cstheme="minorBidi"/>
      <w:sz w:val="20"/>
      <w:szCs w:val="24"/>
    </w:rPr>
  </w:style>
  <w:style w:type="character" w:styleId="PageNumber">
    <w:name w:val="page number"/>
    <w:basedOn w:val="DefaultParagraphFont"/>
    <w:uiPriority w:val="99"/>
    <w:semiHidden/>
    <w:unhideWhenUsed/>
    <w:rsid w:val="00F41506"/>
  </w:style>
  <w:style w:type="paragraph" w:customStyle="1" w:styleId="ICFnumbers">
    <w:name w:val="ICF numbers"/>
    <w:basedOn w:val="ICFtext"/>
    <w:qFormat/>
    <w:rsid w:val="00F41506"/>
    <w:pPr>
      <w:numPr>
        <w:numId w:val="2"/>
      </w:numPr>
      <w:spacing w:after="120" w:line="240" w:lineRule="auto"/>
    </w:pPr>
  </w:style>
  <w:style w:type="paragraph" w:customStyle="1" w:styleId="ICFTitlePageTitle">
    <w:name w:val="ICF Title Page Title"/>
    <w:basedOn w:val="ICFtext"/>
    <w:rsid w:val="00F41506"/>
    <w:pPr>
      <w:spacing w:line="192" w:lineRule="auto"/>
      <w:ind w:left="-1152"/>
    </w:pPr>
    <w:rPr>
      <w:rFonts w:ascii="Avenir Heavy" w:hAnsi="Avenir Heavy"/>
      <w:b/>
      <w:bCs/>
      <w:color w:val="FFFFFF" w:themeColor="background1"/>
      <w:sz w:val="120"/>
      <w:szCs w:val="120"/>
    </w:rPr>
  </w:style>
  <w:style w:type="paragraph" w:customStyle="1" w:styleId="TitleSections">
    <w:name w:val="Title Sections"/>
    <w:basedOn w:val="ICFtext"/>
    <w:qFormat/>
    <w:rsid w:val="00F41506"/>
    <w:pPr>
      <w:spacing w:after="0" w:line="192" w:lineRule="auto"/>
      <w:ind w:left="-1152"/>
    </w:pPr>
    <w:rPr>
      <w:rFonts w:ascii="Avenir Heavy" w:hAnsi="Avenir Heavy"/>
      <w:color w:val="FFFFFF" w:themeColor="background1"/>
      <w:sz w:val="160"/>
      <w:szCs w:val="168"/>
    </w:rPr>
  </w:style>
  <w:style w:type="paragraph" w:styleId="TOC3">
    <w:name w:val="toc 3"/>
    <w:basedOn w:val="ICFtext"/>
    <w:next w:val="Normal"/>
    <w:autoRedefine/>
    <w:uiPriority w:val="39"/>
    <w:unhideWhenUsed/>
    <w:rsid w:val="00F41506"/>
    <w:pPr>
      <w:tabs>
        <w:tab w:val="right" w:leader="dot" w:pos="9350"/>
      </w:tabs>
      <w:spacing w:after="80"/>
      <w:ind w:left="475"/>
    </w:pPr>
    <w:rPr>
      <w:noProof/>
    </w:rPr>
  </w:style>
  <w:style w:type="paragraph" w:styleId="TOC1">
    <w:name w:val="toc 1"/>
    <w:basedOn w:val="Heading5"/>
    <w:next w:val="Normal"/>
    <w:autoRedefine/>
    <w:uiPriority w:val="39"/>
    <w:unhideWhenUsed/>
    <w:rsid w:val="00016913"/>
    <w:pPr>
      <w:tabs>
        <w:tab w:val="right" w:leader="dot" w:pos="9350"/>
      </w:tabs>
      <w:spacing w:before="240" w:after="120"/>
    </w:pPr>
    <w:rPr>
      <w:rFonts w:ascii="Avenir Heavy" w:hAnsi="Avenir Heavy"/>
      <w:b w:val="0"/>
      <w:noProof/>
      <w:color w:val="003300"/>
      <w:sz w:val="24"/>
    </w:rPr>
  </w:style>
  <w:style w:type="paragraph" w:styleId="TOC2">
    <w:name w:val="toc 2"/>
    <w:basedOn w:val="ICFtext"/>
    <w:next w:val="Normal"/>
    <w:autoRedefine/>
    <w:uiPriority w:val="39"/>
    <w:unhideWhenUsed/>
    <w:rsid w:val="00F41506"/>
    <w:pPr>
      <w:tabs>
        <w:tab w:val="right" w:leader="dot" w:pos="9360"/>
      </w:tabs>
      <w:spacing w:after="120"/>
      <w:ind w:left="245"/>
    </w:pPr>
    <w:rPr>
      <w:rFonts w:ascii="Avenir Heavy" w:hAnsi="Avenir Heavy"/>
      <w:b/>
      <w:noProof/>
    </w:rPr>
  </w:style>
  <w:style w:type="paragraph" w:styleId="TOC4">
    <w:name w:val="toc 4"/>
    <w:basedOn w:val="Normal"/>
    <w:next w:val="Normal"/>
    <w:autoRedefine/>
    <w:uiPriority w:val="39"/>
    <w:unhideWhenUsed/>
    <w:rsid w:val="00F41506"/>
    <w:pPr>
      <w:spacing w:after="0" w:line="312" w:lineRule="auto"/>
      <w:ind w:left="720"/>
    </w:pPr>
    <w:rPr>
      <w:rFonts w:asciiTheme="minorHAnsi" w:hAnsiTheme="minorHAnsi" w:cstheme="minorBidi"/>
      <w:sz w:val="24"/>
      <w:szCs w:val="24"/>
    </w:rPr>
  </w:style>
  <w:style w:type="paragraph" w:styleId="TOC5">
    <w:name w:val="toc 5"/>
    <w:basedOn w:val="Normal"/>
    <w:next w:val="Normal"/>
    <w:autoRedefine/>
    <w:uiPriority w:val="39"/>
    <w:unhideWhenUsed/>
    <w:rsid w:val="00F41506"/>
    <w:pPr>
      <w:spacing w:after="0" w:line="240" w:lineRule="auto"/>
      <w:ind w:left="960"/>
    </w:pPr>
    <w:rPr>
      <w:rFonts w:asciiTheme="minorHAnsi" w:hAnsiTheme="minorHAnsi" w:cstheme="minorBidi"/>
      <w:sz w:val="24"/>
      <w:szCs w:val="24"/>
    </w:rPr>
  </w:style>
  <w:style w:type="paragraph" w:styleId="TOC6">
    <w:name w:val="toc 6"/>
    <w:basedOn w:val="Normal"/>
    <w:next w:val="Normal"/>
    <w:autoRedefine/>
    <w:uiPriority w:val="39"/>
    <w:unhideWhenUsed/>
    <w:rsid w:val="00F41506"/>
    <w:pPr>
      <w:spacing w:after="0" w:line="240" w:lineRule="auto"/>
      <w:ind w:left="1200"/>
    </w:pPr>
    <w:rPr>
      <w:rFonts w:asciiTheme="minorHAnsi" w:hAnsiTheme="minorHAnsi" w:cstheme="minorBidi"/>
      <w:sz w:val="24"/>
      <w:szCs w:val="24"/>
    </w:rPr>
  </w:style>
  <w:style w:type="paragraph" w:styleId="TOC7">
    <w:name w:val="toc 7"/>
    <w:basedOn w:val="Normal"/>
    <w:next w:val="Normal"/>
    <w:autoRedefine/>
    <w:uiPriority w:val="39"/>
    <w:unhideWhenUsed/>
    <w:rsid w:val="00F41506"/>
    <w:pPr>
      <w:spacing w:after="0" w:line="240" w:lineRule="auto"/>
      <w:ind w:left="1440"/>
    </w:pPr>
    <w:rPr>
      <w:rFonts w:asciiTheme="minorHAnsi" w:hAnsiTheme="minorHAnsi" w:cstheme="minorBidi"/>
      <w:sz w:val="24"/>
      <w:szCs w:val="24"/>
    </w:rPr>
  </w:style>
  <w:style w:type="paragraph" w:styleId="TOC8">
    <w:name w:val="toc 8"/>
    <w:basedOn w:val="Normal"/>
    <w:next w:val="Normal"/>
    <w:autoRedefine/>
    <w:uiPriority w:val="39"/>
    <w:unhideWhenUsed/>
    <w:rsid w:val="00F41506"/>
    <w:pPr>
      <w:spacing w:after="0" w:line="240" w:lineRule="auto"/>
      <w:ind w:left="1680"/>
    </w:pPr>
    <w:rPr>
      <w:rFonts w:asciiTheme="minorHAnsi" w:hAnsiTheme="minorHAnsi" w:cstheme="minorBidi"/>
      <w:sz w:val="24"/>
      <w:szCs w:val="24"/>
    </w:rPr>
  </w:style>
  <w:style w:type="paragraph" w:styleId="TOC9">
    <w:name w:val="toc 9"/>
    <w:basedOn w:val="Normal"/>
    <w:next w:val="Normal"/>
    <w:autoRedefine/>
    <w:uiPriority w:val="39"/>
    <w:unhideWhenUsed/>
    <w:rsid w:val="00F41506"/>
    <w:pPr>
      <w:spacing w:after="0" w:line="240" w:lineRule="auto"/>
      <w:ind w:left="1920"/>
    </w:pPr>
    <w:rPr>
      <w:rFonts w:asciiTheme="minorHAnsi" w:hAnsiTheme="minorHAnsi" w:cstheme="minorBidi"/>
      <w:sz w:val="24"/>
      <w:szCs w:val="24"/>
    </w:rPr>
  </w:style>
  <w:style w:type="character" w:styleId="Hyperlink">
    <w:name w:val="Hyperlink"/>
    <w:basedOn w:val="DefaultParagraphFont"/>
    <w:uiPriority w:val="99"/>
    <w:unhideWhenUsed/>
    <w:rsid w:val="00F41506"/>
    <w:rPr>
      <w:color w:val="0563C1" w:themeColor="hyperlink"/>
      <w:u w:val="single"/>
    </w:rPr>
  </w:style>
  <w:style w:type="paragraph" w:customStyle="1" w:styleId="ICFbullet">
    <w:name w:val="ICF bullet"/>
    <w:basedOn w:val="ICFtext"/>
    <w:qFormat/>
    <w:rsid w:val="00F41506"/>
    <w:pPr>
      <w:numPr>
        <w:numId w:val="1"/>
      </w:numPr>
      <w:spacing w:before="120" w:after="120" w:line="240" w:lineRule="auto"/>
      <w:ind w:left="302" w:hanging="302"/>
    </w:pPr>
  </w:style>
  <w:style w:type="paragraph" w:customStyle="1" w:styleId="ICFTitlePageText">
    <w:name w:val="ICF Title Page Text"/>
    <w:basedOn w:val="ICFtext"/>
    <w:link w:val="ICFTitlePageTextChar"/>
    <w:qFormat/>
    <w:rsid w:val="00F41506"/>
    <w:pPr>
      <w:spacing w:line="228" w:lineRule="auto"/>
    </w:pPr>
    <w:rPr>
      <w:b/>
      <w:bCs/>
      <w:color w:val="FFFFFF" w:themeColor="background1"/>
    </w:rPr>
  </w:style>
  <w:style w:type="character" w:customStyle="1" w:styleId="ICFtextChar">
    <w:name w:val="ICF text Char"/>
    <w:basedOn w:val="DefaultParagraphFont"/>
    <w:link w:val="ICFtext"/>
    <w:rsid w:val="00F41506"/>
    <w:rPr>
      <w:rFonts w:ascii="Arial" w:hAnsi="Arial"/>
      <w:sz w:val="20"/>
      <w:szCs w:val="24"/>
    </w:rPr>
  </w:style>
  <w:style w:type="character" w:customStyle="1" w:styleId="ICFTitlePageTextChar">
    <w:name w:val="ICF Title Page Text Char"/>
    <w:basedOn w:val="ICFtextChar"/>
    <w:link w:val="ICFTitlePageText"/>
    <w:rsid w:val="00F41506"/>
    <w:rPr>
      <w:rFonts w:ascii="Arial" w:hAnsi="Arial"/>
      <w:b/>
      <w:bCs/>
      <w:color w:val="FFFFFF" w:themeColor="background1"/>
      <w:sz w:val="20"/>
      <w:szCs w:val="24"/>
    </w:rPr>
  </w:style>
  <w:style w:type="paragraph" w:styleId="BalloonText">
    <w:name w:val="Balloon Text"/>
    <w:basedOn w:val="Normal"/>
    <w:link w:val="BalloonTextChar"/>
    <w:uiPriority w:val="99"/>
    <w:semiHidden/>
    <w:unhideWhenUsed/>
    <w:rsid w:val="00F41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06"/>
    <w:rPr>
      <w:rFonts w:ascii="Segoe UI" w:hAnsi="Segoe UI" w:cs="Segoe UI"/>
      <w:sz w:val="18"/>
      <w:szCs w:val="18"/>
    </w:rPr>
  </w:style>
  <w:style w:type="paragraph" w:customStyle="1" w:styleId="ICFTitlePageDate">
    <w:name w:val="ICF Title Page Date"/>
    <w:basedOn w:val="ICFTitlePageText"/>
    <w:qFormat/>
    <w:rsid w:val="00F41506"/>
    <w:rPr>
      <w:b w:val="0"/>
      <w:sz w:val="28"/>
      <w:szCs w:val="28"/>
    </w:rPr>
  </w:style>
  <w:style w:type="table" w:customStyle="1" w:styleId="ICFTableStyle2">
    <w:name w:val="ICF Table Style 2"/>
    <w:basedOn w:val="TableGrid1"/>
    <w:uiPriority w:val="99"/>
    <w:rsid w:val="00F41506"/>
    <w:rPr>
      <w:rFonts w:ascii="Avenir Roman" w:hAnsi="Avenir Roman"/>
      <w:sz w:val="20"/>
      <w:szCs w:val="20"/>
      <w:lang w:eastAsia="ja-JP"/>
    </w:rPr>
    <w:tblPr>
      <w:tblBorders>
        <w:top w:val="none" w:sz="0" w:space="0" w:color="auto"/>
        <w:left w:val="none" w:sz="0" w:space="0" w:color="auto"/>
        <w:bottom w:val="none" w:sz="0" w:space="0" w:color="auto"/>
        <w:right w:val="none" w:sz="0" w:space="0" w:color="auto"/>
        <w:insideH w:val="single" w:sz="4" w:space="0" w:color="E7E6E6" w:themeColor="background2"/>
        <w:insideV w:val="none" w:sz="0" w:space="0" w:color="auto"/>
      </w:tblBorders>
      <w:tblCellMar>
        <w:top w:w="58" w:type="dxa"/>
        <w:left w:w="115" w:type="dxa"/>
        <w:bottom w:w="58" w:type="dxa"/>
        <w:right w:w="115" w:type="dxa"/>
      </w:tblCellMar>
    </w:tblPr>
    <w:tcPr>
      <w:shd w:val="clear" w:color="auto" w:fill="auto"/>
    </w:tcPr>
    <w:tblStylePr w:type="firstRow">
      <w:rPr>
        <w:color w:val="FFFFFF" w:themeColor="background1"/>
      </w:rPr>
      <w:tblPr/>
      <w:tcPr>
        <w:shd w:val="clear" w:color="auto" w:fill="41832D"/>
      </w:tcPr>
    </w:tblStylePr>
    <w:tblStylePr w:type="lastRow">
      <w:rPr>
        <w:i/>
        <w:iCs/>
      </w:rPr>
      <w:tblPr/>
      <w:tcPr>
        <w:tcBorders>
          <w:tl2br w:val="none" w:sz="0" w:space="0" w:color="auto"/>
          <w:tr2bl w:val="none" w:sz="0" w:space="0" w:color="auto"/>
        </w:tcBorders>
      </w:tcPr>
    </w:tblStylePr>
    <w:tblStylePr w:type="firstCol">
      <w:rPr>
        <w:rFonts w:ascii="Avenir Black" w:hAnsi="Avenir Black"/>
        <w:b/>
        <w:i w:val="0"/>
      </w:rPr>
    </w:tblStylePr>
    <w:tblStylePr w:type="lastCol">
      <w:rPr>
        <w:i/>
        <w:iCs/>
      </w:rPr>
      <w:tblPr/>
      <w:tcPr>
        <w:tcBorders>
          <w:tl2br w:val="none" w:sz="0" w:space="0" w:color="auto"/>
          <w:tr2bl w:val="none" w:sz="0" w:space="0" w:color="auto"/>
        </w:tcBorders>
      </w:tcPr>
    </w:tblStylePr>
  </w:style>
  <w:style w:type="paragraph" w:customStyle="1" w:styleId="ICFCallOutBox">
    <w:name w:val="ICF Call Out Box"/>
    <w:basedOn w:val="Normal"/>
    <w:qFormat/>
    <w:rsid w:val="00F41506"/>
    <w:pPr>
      <w:spacing w:after="0" w:line="240" w:lineRule="auto"/>
    </w:pPr>
    <w:rPr>
      <w:rFonts w:cstheme="minorBidi"/>
      <w:b/>
      <w:bCs/>
      <w:color w:val="0075A4"/>
      <w:sz w:val="24"/>
      <w:szCs w:val="24"/>
    </w:rPr>
  </w:style>
  <w:style w:type="table" w:styleId="TableGrid1">
    <w:name w:val="Table Grid 1"/>
    <w:basedOn w:val="TableNormal"/>
    <w:uiPriority w:val="99"/>
    <w:semiHidden/>
    <w:unhideWhenUsed/>
    <w:rsid w:val="00F41506"/>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xhibitTitle">
    <w:name w:val="Exhibit Title"/>
    <w:basedOn w:val="Normal"/>
    <w:qFormat/>
    <w:rsid w:val="00F41506"/>
    <w:pPr>
      <w:keepNext/>
      <w:spacing w:after="0" w:line="240" w:lineRule="auto"/>
      <w:jc w:val="center"/>
    </w:pPr>
    <w:rPr>
      <w:rFonts w:asciiTheme="minorHAnsi" w:hAnsiTheme="minorHAnsi" w:cstheme="minorBidi"/>
      <w:b/>
      <w:sz w:val="20"/>
    </w:rPr>
  </w:style>
  <w:style w:type="paragraph" w:customStyle="1" w:styleId="CP2018TBBulletL2">
    <w:name w:val="CP2018 TB Bullet L2"/>
    <w:basedOn w:val="Normal"/>
    <w:rsid w:val="00F41506"/>
    <w:pPr>
      <w:spacing w:after="0" w:line="240" w:lineRule="auto"/>
    </w:pPr>
    <w:rPr>
      <w:rFonts w:asciiTheme="minorHAnsi" w:hAnsiTheme="minorHAnsi" w:cstheme="minorBidi"/>
      <w:sz w:val="24"/>
      <w:szCs w:val="24"/>
    </w:rPr>
  </w:style>
  <w:style w:type="paragraph" w:customStyle="1" w:styleId="ICFbullet2">
    <w:name w:val="ICF bullet 2"/>
    <w:basedOn w:val="ICFtext"/>
    <w:qFormat/>
    <w:rsid w:val="00F41506"/>
    <w:pPr>
      <w:numPr>
        <w:numId w:val="3"/>
      </w:numPr>
      <w:spacing w:before="60" w:after="60"/>
      <w:ind w:left="619" w:hanging="288"/>
    </w:pPr>
  </w:style>
  <w:style w:type="paragraph" w:customStyle="1" w:styleId="Bullet2">
    <w:name w:val="Bullet 2"/>
    <w:basedOn w:val="Normal"/>
    <w:rsid w:val="00F41506"/>
    <w:pPr>
      <w:numPr>
        <w:numId w:val="4"/>
      </w:numPr>
      <w:spacing w:after="0" w:line="240" w:lineRule="auto"/>
    </w:pPr>
    <w:rPr>
      <w:rFonts w:asciiTheme="minorHAnsi" w:hAnsiTheme="minorHAnsi" w:cstheme="minorBidi"/>
      <w:sz w:val="24"/>
      <w:szCs w:val="24"/>
    </w:rPr>
  </w:style>
  <w:style w:type="paragraph" w:customStyle="1" w:styleId="ICFbullet3">
    <w:name w:val="ICF bullet 3"/>
    <w:basedOn w:val="Bullet2"/>
    <w:qFormat/>
    <w:rsid w:val="00F41506"/>
    <w:pPr>
      <w:ind w:left="907" w:hanging="288"/>
    </w:pPr>
    <w:rPr>
      <w:rFonts w:ascii="Arial" w:hAnsi="Arial"/>
      <w:sz w:val="20"/>
      <w:szCs w:val="20"/>
    </w:rPr>
  </w:style>
  <w:style w:type="paragraph" w:customStyle="1" w:styleId="ICFnumbersL2">
    <w:name w:val="ICF numbers L2"/>
    <w:basedOn w:val="ICFnumbers"/>
    <w:qFormat/>
    <w:rsid w:val="00F41506"/>
    <w:pPr>
      <w:numPr>
        <w:ilvl w:val="1"/>
      </w:numPr>
    </w:pPr>
  </w:style>
  <w:style w:type="paragraph" w:customStyle="1" w:styleId="ICFnumberL3">
    <w:name w:val="ICF number L3"/>
    <w:basedOn w:val="ICFnumbersL2"/>
    <w:qFormat/>
    <w:rsid w:val="00F41506"/>
    <w:pPr>
      <w:numPr>
        <w:ilvl w:val="2"/>
      </w:numPr>
    </w:pPr>
  </w:style>
  <w:style w:type="paragraph" w:styleId="ListParagraph">
    <w:name w:val="List Paragraph"/>
    <w:basedOn w:val="Normal"/>
    <w:uiPriority w:val="34"/>
    <w:qFormat/>
    <w:rsid w:val="00F41506"/>
    <w:pPr>
      <w:ind w:left="720"/>
      <w:contextualSpacing/>
    </w:pPr>
    <w:rPr>
      <w:rFonts w:asciiTheme="minorHAnsi" w:hAnsiTheme="minorHAnsi" w:cstheme="minorBidi"/>
    </w:rPr>
  </w:style>
  <w:style w:type="character" w:customStyle="1" w:styleId="ms-rtethemefontface-1">
    <w:name w:val="ms-rtethemefontface-1"/>
    <w:basedOn w:val="DefaultParagraphFont"/>
    <w:rsid w:val="00F41506"/>
  </w:style>
  <w:style w:type="paragraph" w:customStyle="1" w:styleId="Default">
    <w:name w:val="Default"/>
    <w:rsid w:val="00F41506"/>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F415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1506"/>
    <w:rPr>
      <w:color w:val="605E5C"/>
      <w:shd w:val="clear" w:color="auto" w:fill="E1DFDD"/>
    </w:rPr>
  </w:style>
  <w:style w:type="table" w:styleId="GridTable1Light-Accent1">
    <w:name w:val="Grid Table 1 Light Accent 1"/>
    <w:basedOn w:val="TableNormal"/>
    <w:uiPriority w:val="46"/>
    <w:rsid w:val="00F4150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41506"/>
    <w:rPr>
      <w:sz w:val="16"/>
      <w:szCs w:val="16"/>
    </w:rPr>
  </w:style>
  <w:style w:type="paragraph" w:customStyle="1" w:styleId="CommentText1">
    <w:name w:val="Comment Text1"/>
    <w:basedOn w:val="Normal"/>
    <w:next w:val="CommentText"/>
    <w:link w:val="CommentTextChar"/>
    <w:uiPriority w:val="99"/>
    <w:semiHidden/>
    <w:unhideWhenUsed/>
    <w:rsid w:val="00F41506"/>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F41506"/>
    <w:rPr>
      <w:sz w:val="20"/>
      <w:szCs w:val="20"/>
    </w:rPr>
  </w:style>
  <w:style w:type="paragraph" w:styleId="CommentText">
    <w:name w:val="annotation text"/>
    <w:basedOn w:val="Normal"/>
    <w:link w:val="CommentTextChar1"/>
    <w:uiPriority w:val="99"/>
    <w:semiHidden/>
    <w:unhideWhenUsed/>
    <w:rsid w:val="00F41506"/>
    <w:pPr>
      <w:spacing w:after="0" w:line="240" w:lineRule="auto"/>
    </w:pPr>
    <w:rPr>
      <w:rFonts w:ascii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F41506"/>
    <w:rPr>
      <w:sz w:val="20"/>
      <w:szCs w:val="20"/>
    </w:rPr>
  </w:style>
  <w:style w:type="paragraph" w:styleId="CommentSubject">
    <w:name w:val="annotation subject"/>
    <w:basedOn w:val="CommentText"/>
    <w:next w:val="CommentText"/>
    <w:link w:val="CommentSubjectChar"/>
    <w:uiPriority w:val="99"/>
    <w:semiHidden/>
    <w:unhideWhenUsed/>
    <w:rsid w:val="00F41506"/>
    <w:rPr>
      <w:b/>
      <w:bCs/>
    </w:rPr>
  </w:style>
  <w:style w:type="character" w:customStyle="1" w:styleId="CommentSubjectChar">
    <w:name w:val="Comment Subject Char"/>
    <w:basedOn w:val="CommentTextChar1"/>
    <w:link w:val="CommentSubject"/>
    <w:uiPriority w:val="99"/>
    <w:semiHidden/>
    <w:rsid w:val="00F41506"/>
    <w:rPr>
      <w:b/>
      <w:bCs/>
      <w:sz w:val="20"/>
      <w:szCs w:val="20"/>
    </w:rPr>
  </w:style>
  <w:style w:type="character" w:styleId="FollowedHyperlink">
    <w:name w:val="FollowedHyperlink"/>
    <w:basedOn w:val="DefaultParagraphFont"/>
    <w:uiPriority w:val="99"/>
    <w:semiHidden/>
    <w:unhideWhenUsed/>
    <w:rsid w:val="00F41506"/>
    <w:rPr>
      <w:color w:val="954F72" w:themeColor="followedHyperlink"/>
      <w:u w:val="single"/>
    </w:rPr>
  </w:style>
  <w:style w:type="table" w:styleId="PlainTable3">
    <w:name w:val="Plain Table 3"/>
    <w:basedOn w:val="TableNormal"/>
    <w:uiPriority w:val="43"/>
    <w:rsid w:val="00C04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994543">
      <w:bodyDiv w:val="1"/>
      <w:marLeft w:val="0"/>
      <w:marRight w:val="0"/>
      <w:marTop w:val="0"/>
      <w:marBottom w:val="0"/>
      <w:divBdr>
        <w:top w:val="none" w:sz="0" w:space="0" w:color="auto"/>
        <w:left w:val="none" w:sz="0" w:space="0" w:color="auto"/>
        <w:bottom w:val="none" w:sz="0" w:space="0" w:color="auto"/>
        <w:right w:val="none" w:sz="0" w:space="0" w:color="auto"/>
      </w:divBdr>
    </w:div>
    <w:div w:id="1051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 TargetMode="External"/><Relationship Id="rId18" Type="http://schemas.openxmlformats.org/officeDocument/2006/relationships/hyperlink" Target="https://www.hud.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ud.gov/section3businessregist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dapps.hud.gov/OpportunityPortal/" TargetMode="External"/><Relationship Id="rId20" Type="http://schemas.openxmlformats.org/officeDocument/2006/relationships/hyperlink" Target="http://www.dol.gov/ofcc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portal.hud.gov/hudportal/HUD?src=/section3businessregistr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EO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org/portal/datasets/il.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857\Desktop\Section%203%20Template%20-%206.8.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CFEFC9648F4449B48A222B3CF1C00" ma:contentTypeVersion="9" ma:contentTypeDescription="Create a new document." ma:contentTypeScope="" ma:versionID="96a9c69416afbc22dc07813b1268a000">
  <xsd:schema xmlns:xsd="http://www.w3.org/2001/XMLSchema" xmlns:xs="http://www.w3.org/2001/XMLSchema" xmlns:p="http://schemas.microsoft.com/office/2006/metadata/properties" xmlns:ns2="e50bb5d2-fcac-4d8d-996b-3f055b08aa84" xmlns:ns3="1b209910-2014-4702-a1d2-fc126cadcfaf" targetNamespace="http://schemas.microsoft.com/office/2006/metadata/properties" ma:root="true" ma:fieldsID="55b9bc4f320a503bc414c403a77afb6a" ns2:_="" ns3:_="">
    <xsd:import namespace="e50bb5d2-fcac-4d8d-996b-3f055b08aa84"/>
    <xsd:import namespace="1b209910-2014-4702-a1d2-fc126cadcf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bb5d2-fcac-4d8d-996b-3f055b08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09910-2014-4702-a1d2-fc126cadcf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209910-2014-4702-a1d2-fc126cadcfaf">
      <UserInfo>
        <DisplayName/>
        <AccountId xsi:nil="true"/>
        <AccountType/>
      </UserInfo>
    </SharedWithUsers>
    <MediaLengthInSeconds xmlns="e50bb5d2-fcac-4d8d-996b-3f055b08aa84" xsi:nil="true"/>
  </documentManagement>
</p:properties>
</file>

<file path=customXml/itemProps1.xml><?xml version="1.0" encoding="utf-8"?>
<ds:datastoreItem xmlns:ds="http://schemas.openxmlformats.org/officeDocument/2006/customXml" ds:itemID="{C563C5B9-1047-4AF2-8DB0-BDC1BBEE4C2D}">
  <ds:schemaRefs>
    <ds:schemaRef ds:uri="http://schemas.openxmlformats.org/officeDocument/2006/bibliography"/>
  </ds:schemaRefs>
</ds:datastoreItem>
</file>

<file path=customXml/itemProps2.xml><?xml version="1.0" encoding="utf-8"?>
<ds:datastoreItem xmlns:ds="http://schemas.openxmlformats.org/officeDocument/2006/customXml" ds:itemID="{C5E89D28-6771-479C-BA8C-B7CBBBCE9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bb5d2-fcac-4d8d-996b-3f055b08aa84"/>
    <ds:schemaRef ds:uri="1b209910-2014-4702-a1d2-fc126cadc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9436D-2E89-4EA9-BF86-2B5CA356BDC5}">
  <ds:schemaRefs>
    <ds:schemaRef ds:uri="http://schemas.microsoft.com/sharepoint/v3/contenttype/forms"/>
  </ds:schemaRefs>
</ds:datastoreItem>
</file>

<file path=customXml/itemProps4.xml><?xml version="1.0" encoding="utf-8"?>
<ds:datastoreItem xmlns:ds="http://schemas.openxmlformats.org/officeDocument/2006/customXml" ds:itemID="{10BE48D1-1296-448D-9EB3-2F185A345527}">
  <ds:schemaRefs>
    <ds:schemaRef ds:uri="http://schemas.microsoft.com/office/2006/metadata/properties"/>
    <ds:schemaRef ds:uri="http://schemas.microsoft.com/office/infopath/2007/PartnerControls"/>
    <ds:schemaRef ds:uri="1b209910-2014-4702-a1d2-fc126cadcfaf"/>
    <ds:schemaRef ds:uri="e50bb5d2-fcac-4d8d-996b-3f055b08aa84"/>
  </ds:schemaRefs>
</ds:datastoreItem>
</file>

<file path=docProps/app.xml><?xml version="1.0" encoding="utf-8"?>
<Properties xmlns="http://schemas.openxmlformats.org/officeDocument/2006/extended-properties" xmlns:vt="http://schemas.openxmlformats.org/officeDocument/2006/docPropsVTypes">
  <Template>Section 3 Template - 6.8.21 - Copy</Template>
  <TotalTime>5</TotalTime>
  <Pages>20</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3 Sample Plan</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 Sample Plan</dc:title>
  <dc:subject>Training Tool</dc:subject>
  <dc:creator>HUD</dc:creator>
  <cp:keywords>Section 3 Worker</cp:keywords>
  <dc:description/>
  <cp:lastModifiedBy>Juburi, Lujane</cp:lastModifiedBy>
  <cp:revision>6</cp:revision>
  <cp:lastPrinted>2021-07-23T21:31:00Z</cp:lastPrinted>
  <dcterms:created xsi:type="dcterms:W3CDTF">2022-01-23T13:43:00Z</dcterms:created>
  <dcterms:modified xsi:type="dcterms:W3CDTF">2022-01-25T17:24:00Z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0x010100DD4CFEFC9648F4449B48A222B3CF1C00</vt:lpwstr>
  </property>
  <property fmtid="{D5CDD505-2E9C-101B-9397-08002B2CF9AE}" pid="3" name="Order">
    <vt:r8>97300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